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0F901" w14:textId="77777777" w:rsidR="003E2043" w:rsidRPr="00EF4F27" w:rsidRDefault="003E2043" w:rsidP="003E2043">
      <w:pPr>
        <w:spacing w:after="0" w:line="240" w:lineRule="auto"/>
        <w:rPr>
          <w:sz w:val="12"/>
          <w:szCs w:val="12"/>
        </w:rPr>
      </w:pPr>
    </w:p>
    <w:p w14:paraId="4CE2148C" w14:textId="1A5A33C4" w:rsidR="005B2595" w:rsidRDefault="004F6C37" w:rsidP="009940B9">
      <w:pPr>
        <w:spacing w:after="0" w:line="276" w:lineRule="auto"/>
        <w:jc w:val="both"/>
      </w:pPr>
      <w:r w:rsidRPr="004F6C37">
        <w:t xml:space="preserve">Specialist palliative care needs </w:t>
      </w:r>
      <w:r w:rsidR="005046F0">
        <w:t>are projected to</w:t>
      </w:r>
      <w:r w:rsidRPr="004F6C37">
        <w:t xml:space="preserve"> </w:t>
      </w:r>
      <w:r w:rsidRPr="00EF4F27">
        <w:rPr>
          <w:b/>
          <w:bCs/>
        </w:rPr>
        <w:t xml:space="preserve">grow by over 40% </w:t>
      </w:r>
      <w:r w:rsidRPr="004F6C37">
        <w:t>in the next 2 decades</w:t>
      </w:r>
      <w:r w:rsidR="00B62B5F">
        <w:t>. W</w:t>
      </w:r>
      <w:r w:rsidR="005B2595">
        <w:t xml:space="preserve">e </w:t>
      </w:r>
      <w:r w:rsidR="00B62B5F">
        <w:t>have</w:t>
      </w:r>
      <w:r w:rsidR="005B2595">
        <w:t xml:space="preserve"> </w:t>
      </w:r>
      <w:r w:rsidR="00B62B5F">
        <w:t>considered</w:t>
      </w:r>
      <w:r w:rsidR="005B2595">
        <w:t xml:space="preserve"> how our systems </w:t>
      </w:r>
      <w:r w:rsidR="00552204">
        <w:t>can manage this, whilst continuing to provide compassionate</w:t>
      </w:r>
      <w:r w:rsidR="00676A15">
        <w:t>,</w:t>
      </w:r>
      <w:r w:rsidR="00552204">
        <w:t xml:space="preserve"> excellent care to our patients</w:t>
      </w:r>
      <w:r w:rsidRPr="004F6C37">
        <w:t xml:space="preserve">. </w:t>
      </w:r>
    </w:p>
    <w:p w14:paraId="3AFBD95A" w14:textId="77777777" w:rsidR="006E2D1C" w:rsidRPr="00EF4F27" w:rsidRDefault="006E2D1C" w:rsidP="009940B9">
      <w:pPr>
        <w:spacing w:after="0" w:line="276" w:lineRule="auto"/>
        <w:jc w:val="both"/>
        <w:rPr>
          <w:sz w:val="12"/>
          <w:szCs w:val="12"/>
        </w:rPr>
      </w:pPr>
    </w:p>
    <w:p w14:paraId="64E96B40" w14:textId="7C63DD22" w:rsidR="00547AAA" w:rsidRDefault="003E2043" w:rsidP="009940B9">
      <w:pPr>
        <w:spacing w:after="0" w:line="276" w:lineRule="auto"/>
        <w:jc w:val="both"/>
      </w:pPr>
      <w:r>
        <w:t xml:space="preserve">The </w:t>
      </w:r>
      <w:r w:rsidRPr="41F745A4">
        <w:rPr>
          <w:b/>
          <w:bCs/>
        </w:rPr>
        <w:t>Rapid Intervention for Palliative and End of Life Care</w:t>
      </w:r>
      <w:r>
        <w:t xml:space="preserve"> </w:t>
      </w:r>
      <w:r w:rsidRPr="41F745A4">
        <w:rPr>
          <w:b/>
          <w:bCs/>
        </w:rPr>
        <w:t>(RIPEL)</w:t>
      </w:r>
      <w:r>
        <w:t xml:space="preserve"> </w:t>
      </w:r>
      <w:r w:rsidR="006E6A9D">
        <w:t>p</w:t>
      </w:r>
      <w:r>
        <w:t xml:space="preserve">roject </w:t>
      </w:r>
      <w:r w:rsidR="008F25B2">
        <w:t>was created as a response to critical gaps in the provision and co-ordina</w:t>
      </w:r>
      <w:r w:rsidR="00836065">
        <w:t xml:space="preserve">tion of community-based services. It </w:t>
      </w:r>
      <w:r w:rsidR="006C510E">
        <w:t>ha</w:t>
      </w:r>
      <w:r>
        <w:t xml:space="preserve">s </w:t>
      </w:r>
      <w:r w:rsidR="006C510E">
        <w:t xml:space="preserve">been </w:t>
      </w:r>
      <w:r>
        <w:t>set up to enhance the quality of care for patients with a life limiting condition in Oxfordshire and South Northamptonshire through:</w:t>
      </w:r>
    </w:p>
    <w:p w14:paraId="4514FF5E" w14:textId="77777777" w:rsidR="003E2043" w:rsidRPr="00EF4F27" w:rsidRDefault="003E2043" w:rsidP="00EF4F27">
      <w:pPr>
        <w:spacing w:after="0" w:line="276" w:lineRule="auto"/>
        <w:jc w:val="both"/>
        <w:rPr>
          <w:sz w:val="12"/>
          <w:szCs w:val="12"/>
        </w:rPr>
      </w:pPr>
    </w:p>
    <w:p w14:paraId="01123AB4" w14:textId="078A4A45" w:rsidR="003E2043" w:rsidRDefault="003E2043" w:rsidP="009940B9">
      <w:pPr>
        <w:pStyle w:val="ListParagraph"/>
        <w:numPr>
          <w:ilvl w:val="0"/>
          <w:numId w:val="1"/>
        </w:numPr>
        <w:spacing w:after="0" w:line="276" w:lineRule="auto"/>
        <w:jc w:val="both"/>
      </w:pPr>
      <w:r w:rsidRPr="003E2043">
        <w:rPr>
          <w:b/>
          <w:bCs/>
        </w:rPr>
        <w:t>Offering personalised care to more people in their own homes</w:t>
      </w:r>
      <w:r>
        <w:t xml:space="preserve"> when they are dying, if this is their choice, through integrated and enhanced palliative care and support</w:t>
      </w:r>
      <w:r w:rsidR="00ED66B5">
        <w:t>.</w:t>
      </w:r>
    </w:p>
    <w:p w14:paraId="3362B74D" w14:textId="2125B943" w:rsidR="003E2043" w:rsidRDefault="003E2043" w:rsidP="009940B9">
      <w:pPr>
        <w:pStyle w:val="ListParagraph"/>
        <w:numPr>
          <w:ilvl w:val="0"/>
          <w:numId w:val="1"/>
        </w:numPr>
        <w:spacing w:before="120" w:after="120" w:line="276" w:lineRule="auto"/>
        <w:jc w:val="both"/>
        <w:rPr>
          <w:rFonts w:cstheme="minorHAnsi"/>
        </w:rPr>
      </w:pPr>
      <w:r w:rsidRPr="003E2043">
        <w:rPr>
          <w:b/>
          <w:bCs/>
        </w:rPr>
        <w:t>Reducing the length of time in hospital</w:t>
      </w:r>
      <w:r>
        <w:t>, so people can continue to be cared for at home with the right support in place</w:t>
      </w:r>
      <w:r>
        <w:rPr>
          <w:rFonts w:cstheme="minorHAnsi"/>
        </w:rPr>
        <w:t xml:space="preserve"> in the last 12 months of life and have a better care experience</w:t>
      </w:r>
      <w:r w:rsidR="00ED66B5">
        <w:rPr>
          <w:rFonts w:cstheme="minorHAnsi"/>
        </w:rPr>
        <w:t>.</w:t>
      </w:r>
    </w:p>
    <w:p w14:paraId="6D1EC962" w14:textId="6A7124DA" w:rsidR="003E2043" w:rsidRDefault="003E2043" w:rsidP="009940B9">
      <w:pPr>
        <w:pStyle w:val="ListParagraph"/>
        <w:numPr>
          <w:ilvl w:val="0"/>
          <w:numId w:val="1"/>
        </w:numPr>
        <w:spacing w:before="120" w:after="120" w:line="276" w:lineRule="auto"/>
        <w:jc w:val="both"/>
        <w:rPr>
          <w:rFonts w:cstheme="minorHAnsi"/>
        </w:rPr>
      </w:pPr>
      <w:r w:rsidRPr="003E2043">
        <w:rPr>
          <w:rFonts w:cstheme="minorHAnsi"/>
          <w:b/>
          <w:bCs/>
        </w:rPr>
        <w:t>Early supported discharge from hospital</w:t>
      </w:r>
      <w:r>
        <w:rPr>
          <w:rFonts w:cstheme="minorHAnsi"/>
        </w:rPr>
        <w:t>, where this is the choice of patients and their families</w:t>
      </w:r>
      <w:r w:rsidR="00ED66B5">
        <w:rPr>
          <w:rFonts w:cstheme="minorHAnsi"/>
        </w:rPr>
        <w:t>.</w:t>
      </w:r>
    </w:p>
    <w:p w14:paraId="2DD289DE" w14:textId="7606BFE3" w:rsidR="00FD37DB" w:rsidRDefault="003E2043" w:rsidP="00C900BE">
      <w:pPr>
        <w:pStyle w:val="ListParagraph"/>
        <w:numPr>
          <w:ilvl w:val="0"/>
          <w:numId w:val="1"/>
        </w:numPr>
        <w:spacing w:after="0" w:line="276" w:lineRule="auto"/>
        <w:ind w:left="714" w:hanging="357"/>
        <w:jc w:val="both"/>
      </w:pPr>
      <w:r w:rsidRPr="003E2043">
        <w:rPr>
          <w:b/>
          <w:bCs/>
        </w:rPr>
        <w:t>Complementing existing services</w:t>
      </w:r>
      <w:r>
        <w:t xml:space="preserve"> provided by a wide range of valued hospices and care providers </w:t>
      </w:r>
      <w:r w:rsidR="006C510E">
        <w:t>(rather than replacing them)</w:t>
      </w:r>
      <w:r w:rsidR="00DE1647">
        <w:t>.</w:t>
      </w:r>
    </w:p>
    <w:p w14:paraId="15FAE254" w14:textId="2866A663" w:rsidR="00F43D76" w:rsidRDefault="00A83D6A" w:rsidP="00EF4F27">
      <w:pPr>
        <w:pStyle w:val="ListParagraph"/>
        <w:spacing w:after="0" w:line="276" w:lineRule="auto"/>
        <w:ind w:left="714"/>
        <w:jc w:val="both"/>
      </w:pPr>
      <w:r w:rsidRPr="00C900BE">
        <w:rPr>
          <w:noProof/>
        </w:rPr>
        <w:drawing>
          <wp:anchor distT="0" distB="0" distL="114300" distR="114300" simplePos="0" relativeHeight="251658245" behindDoc="1" locked="0" layoutInCell="1" allowOverlap="1" wp14:anchorId="458F3C44" wp14:editId="357D3B18">
            <wp:simplePos x="0" y="0"/>
            <wp:positionH relativeFrom="column">
              <wp:posOffset>0</wp:posOffset>
            </wp:positionH>
            <wp:positionV relativeFrom="paragraph">
              <wp:posOffset>47625</wp:posOffset>
            </wp:positionV>
            <wp:extent cx="2927350" cy="1569720"/>
            <wp:effectExtent l="0" t="0" r="6350" b="0"/>
            <wp:wrapTight wrapText="bothSides">
              <wp:wrapPolygon edited="0">
                <wp:start x="0" y="0"/>
                <wp:lineTo x="0" y="21233"/>
                <wp:lineTo x="21506" y="21233"/>
                <wp:lineTo x="21506" y="0"/>
                <wp:lineTo x="0" y="0"/>
              </wp:wrapPolygon>
            </wp:wrapTight>
            <wp:docPr id="32" name="Picture 31" descr="A sun and houses with words&#10;&#10;Description automatically generated with medium confidence">
              <a:extLst xmlns:a="http://schemas.openxmlformats.org/drawingml/2006/main">
                <a:ext uri="{FF2B5EF4-FFF2-40B4-BE49-F238E27FC236}">
                  <a16:creationId xmlns:a16="http://schemas.microsoft.com/office/drawing/2014/main" id="{BD71652D-3B5C-F27C-2584-E37D8E593A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A sun and houses with words&#10;&#10;Description automatically generated with medium confidence">
                      <a:extLst>
                        <a:ext uri="{FF2B5EF4-FFF2-40B4-BE49-F238E27FC236}">
                          <a16:creationId xmlns:a16="http://schemas.microsoft.com/office/drawing/2014/main" id="{BD71652D-3B5C-F27C-2584-E37D8E593A1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7350" cy="1569720"/>
                    </a:xfrm>
                    <a:prstGeom prst="rect">
                      <a:avLst/>
                    </a:prstGeom>
                  </pic:spPr>
                </pic:pic>
              </a:graphicData>
            </a:graphic>
          </wp:anchor>
        </w:drawing>
      </w:r>
      <w:r w:rsidR="003E2043">
        <w:t xml:space="preserve">The RIPEL Project is a </w:t>
      </w:r>
      <w:r w:rsidR="003E2043" w:rsidRPr="006C510E">
        <w:rPr>
          <w:b/>
          <w:bCs/>
        </w:rPr>
        <w:t>unique partnership</w:t>
      </w:r>
      <w:r w:rsidR="003E2043">
        <w:t xml:space="preserve"> between</w:t>
      </w:r>
      <w:r w:rsidR="00F43D76">
        <w:t>:</w:t>
      </w:r>
      <w:r w:rsidR="003E2043">
        <w:t xml:space="preserve"> </w:t>
      </w:r>
    </w:p>
    <w:p w14:paraId="44E7F839" w14:textId="77777777" w:rsidR="00F43D76" w:rsidRDefault="003E2043" w:rsidP="00F43D76">
      <w:pPr>
        <w:pStyle w:val="ListParagraph"/>
        <w:numPr>
          <w:ilvl w:val="0"/>
          <w:numId w:val="9"/>
        </w:numPr>
        <w:spacing w:after="0" w:line="276" w:lineRule="auto"/>
        <w:jc w:val="both"/>
      </w:pPr>
      <w:r>
        <w:t xml:space="preserve">Oxford University Hospitals (OUH) </w:t>
      </w:r>
    </w:p>
    <w:p w14:paraId="7BE64C5C" w14:textId="77777777" w:rsidR="00F43D76" w:rsidRDefault="003E2043" w:rsidP="00F43D76">
      <w:pPr>
        <w:pStyle w:val="ListParagraph"/>
        <w:numPr>
          <w:ilvl w:val="0"/>
          <w:numId w:val="9"/>
        </w:numPr>
        <w:spacing w:after="0" w:line="276" w:lineRule="auto"/>
        <w:jc w:val="both"/>
      </w:pPr>
      <w:r>
        <w:t xml:space="preserve">Sobell House Hospice Charity </w:t>
      </w:r>
    </w:p>
    <w:p w14:paraId="39C25432" w14:textId="77777777" w:rsidR="00F43D76" w:rsidRDefault="003E2043" w:rsidP="00F43D76">
      <w:pPr>
        <w:pStyle w:val="ListParagraph"/>
        <w:numPr>
          <w:ilvl w:val="0"/>
          <w:numId w:val="9"/>
        </w:numPr>
        <w:spacing w:after="0" w:line="276" w:lineRule="auto"/>
        <w:jc w:val="both"/>
      </w:pPr>
      <w:r>
        <w:t xml:space="preserve">Macmillan Cancer Support </w:t>
      </w:r>
    </w:p>
    <w:p w14:paraId="7377EB46" w14:textId="77777777" w:rsidR="00F43D76" w:rsidRDefault="003E2043" w:rsidP="00F43D76">
      <w:pPr>
        <w:pStyle w:val="ListParagraph"/>
        <w:numPr>
          <w:ilvl w:val="0"/>
          <w:numId w:val="9"/>
        </w:numPr>
        <w:spacing w:after="0" w:line="276" w:lineRule="auto"/>
        <w:jc w:val="both"/>
      </w:pPr>
      <w:r>
        <w:t>Social Finance</w:t>
      </w:r>
      <w:r w:rsidR="006C510E">
        <w:t xml:space="preserve">. </w:t>
      </w:r>
    </w:p>
    <w:p w14:paraId="56C17812" w14:textId="77777777" w:rsidR="007841B4" w:rsidRPr="00EF4F27" w:rsidRDefault="007841B4" w:rsidP="009940B9">
      <w:pPr>
        <w:spacing w:after="0" w:line="276" w:lineRule="auto"/>
        <w:jc w:val="both"/>
        <w:rPr>
          <w:sz w:val="12"/>
          <w:szCs w:val="12"/>
        </w:rPr>
      </w:pPr>
    </w:p>
    <w:p w14:paraId="01E33447" w14:textId="023BDC9E" w:rsidR="00030788" w:rsidRDefault="00386F65" w:rsidP="009940B9">
      <w:pPr>
        <w:spacing w:after="0" w:line="276" w:lineRule="auto"/>
        <w:jc w:val="both"/>
      </w:pPr>
      <w:r>
        <w:t xml:space="preserve">The project is to run from </w:t>
      </w:r>
      <w:r w:rsidRPr="00E01E79">
        <w:rPr>
          <w:b/>
          <w:bCs/>
        </w:rPr>
        <w:t xml:space="preserve">April 2022 to </w:t>
      </w:r>
      <w:r w:rsidR="00E01E79" w:rsidRPr="00E01E79">
        <w:rPr>
          <w:b/>
          <w:bCs/>
        </w:rPr>
        <w:t>May 2025</w:t>
      </w:r>
      <w:r w:rsidR="00E01E79">
        <w:t xml:space="preserve"> to </w:t>
      </w:r>
      <w:r>
        <w:t xml:space="preserve">test our hypothesis </w:t>
      </w:r>
      <w:r w:rsidR="00E01E79">
        <w:t xml:space="preserve">that these services are worthwhile. </w:t>
      </w:r>
    </w:p>
    <w:p w14:paraId="68DF6560" w14:textId="77777777" w:rsidR="00547AAA" w:rsidRDefault="00547AAA" w:rsidP="009940B9">
      <w:pPr>
        <w:spacing w:after="0" w:line="276" w:lineRule="auto"/>
        <w:jc w:val="both"/>
        <w:rPr>
          <w:sz w:val="12"/>
          <w:szCs w:val="12"/>
        </w:rPr>
      </w:pPr>
    </w:p>
    <w:p w14:paraId="72C8F1ED" w14:textId="02995470" w:rsidR="006C510E" w:rsidRDefault="006747C2" w:rsidP="009940B9">
      <w:pPr>
        <w:spacing w:after="0" w:line="276" w:lineRule="auto"/>
        <w:jc w:val="both"/>
        <w:rPr>
          <w:rFonts w:cstheme="minorHAnsi"/>
        </w:rPr>
      </w:pPr>
      <w:r>
        <w:rPr>
          <w:noProof/>
        </w:rPr>
        <mc:AlternateContent>
          <mc:Choice Requires="wps">
            <w:drawing>
              <wp:anchor distT="0" distB="0" distL="114300" distR="114300" simplePos="0" relativeHeight="251658246" behindDoc="1" locked="0" layoutInCell="1" allowOverlap="1" wp14:anchorId="12FCDB08" wp14:editId="77A7653F">
                <wp:simplePos x="0" y="0"/>
                <wp:positionH relativeFrom="column">
                  <wp:posOffset>0</wp:posOffset>
                </wp:positionH>
                <wp:positionV relativeFrom="paragraph">
                  <wp:posOffset>9525</wp:posOffset>
                </wp:positionV>
                <wp:extent cx="2927350" cy="635"/>
                <wp:effectExtent l="0" t="0" r="6350" b="0"/>
                <wp:wrapTight wrapText="bothSides">
                  <wp:wrapPolygon edited="0">
                    <wp:start x="0" y="0"/>
                    <wp:lineTo x="0" y="20282"/>
                    <wp:lineTo x="21506" y="20282"/>
                    <wp:lineTo x="21506" y="0"/>
                    <wp:lineTo x="0" y="0"/>
                  </wp:wrapPolygon>
                </wp:wrapTight>
                <wp:docPr id="1059680348" name="Text Box 1"/>
                <wp:cNvGraphicFramePr/>
                <a:graphic xmlns:a="http://schemas.openxmlformats.org/drawingml/2006/main">
                  <a:graphicData uri="http://schemas.microsoft.com/office/word/2010/wordprocessingShape">
                    <wps:wsp>
                      <wps:cNvSpPr txBox="1"/>
                      <wps:spPr>
                        <a:xfrm>
                          <a:off x="0" y="0"/>
                          <a:ext cx="2927350" cy="635"/>
                        </a:xfrm>
                        <a:prstGeom prst="rect">
                          <a:avLst/>
                        </a:prstGeom>
                        <a:solidFill>
                          <a:prstClr val="white"/>
                        </a:solidFill>
                        <a:ln>
                          <a:noFill/>
                        </a:ln>
                      </wps:spPr>
                      <wps:txbx>
                        <w:txbxContent>
                          <w:p w14:paraId="53908DC9" w14:textId="51F304BC" w:rsidR="00A83D6A" w:rsidRPr="00A36BB0" w:rsidRDefault="00A83D6A" w:rsidP="00A83D6A">
                            <w:pPr>
                              <w:pStyle w:val="Caption"/>
                              <w:rPr>
                                <w:noProof/>
                              </w:rPr>
                            </w:pPr>
                            <w:r>
                              <w:t xml:space="preserve">Figure </w:t>
                            </w:r>
                            <w:r w:rsidR="00415A1D">
                              <w:fldChar w:fldCharType="begin"/>
                            </w:r>
                            <w:r w:rsidR="00415A1D">
                              <w:instrText xml:space="preserve"> SEQ Figure \* ARABIC </w:instrText>
                            </w:r>
                            <w:r w:rsidR="00415A1D">
                              <w:fldChar w:fldCharType="separate"/>
                            </w:r>
                            <w:r>
                              <w:rPr>
                                <w:noProof/>
                              </w:rPr>
                              <w:t>1</w:t>
                            </w:r>
                            <w:r w:rsidR="00415A1D">
                              <w:rPr>
                                <w:noProof/>
                              </w:rPr>
                              <w:fldChar w:fldCharType="end"/>
                            </w:r>
                            <w:r>
                              <w:t xml:space="preserve"> The 4 interlinked services of RIPEL working with existing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FCDB08" id="_x0000_t202" coordsize="21600,21600" o:spt="202" path="m,l,21600r21600,l21600,xe">
                <v:stroke joinstyle="miter"/>
                <v:path gradientshapeok="t" o:connecttype="rect"/>
              </v:shapetype>
              <v:shape id="Text Box 1" o:spid="_x0000_s1026" type="#_x0000_t202" style="position:absolute;left:0;text-align:left;margin-left:0;margin-top:.75pt;width:230.5pt;height:.05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" stroked="f">
                <v:textbox style="mso-fit-shape-to-text:t" inset="0,0,0,0">
                  <w:txbxContent>
                    <w:p w14:paraId="53908DC9" w14:textId="51F304BC" w:rsidR="00A83D6A" w:rsidRPr="00A36BB0" w:rsidRDefault="00A83D6A" w:rsidP="00A83D6A">
                      <w:pPr>
                        <w:pStyle w:val="Caption"/>
                        <w:rPr>
                          <w:noProof/>
                        </w:rPr>
                      </w:pPr>
                      <w:r>
                        <w:t xml:space="preserve">Figure </w:t>
                      </w:r>
                      <w:r w:rsidR="00415A1D">
                        <w:fldChar w:fldCharType="begin"/>
                      </w:r>
                      <w:r w:rsidR="00415A1D">
                        <w:instrText xml:space="preserve"> SEQ Figure \* ARABIC </w:instrText>
                      </w:r>
                      <w:r w:rsidR="00415A1D">
                        <w:fldChar w:fldCharType="separate"/>
                      </w:r>
                      <w:r>
                        <w:rPr>
                          <w:noProof/>
                        </w:rPr>
                        <w:t>1</w:t>
                      </w:r>
                      <w:r w:rsidR="00415A1D">
                        <w:rPr>
                          <w:noProof/>
                        </w:rPr>
                        <w:fldChar w:fldCharType="end"/>
                      </w:r>
                      <w:r>
                        <w:t xml:space="preserve"> The 4 interlinked services of RIPEL working with existing services</w:t>
                      </w:r>
                    </w:p>
                  </w:txbxContent>
                </v:textbox>
                <w10:wrap type="tight"/>
              </v:shape>
            </w:pict>
          </mc:Fallback>
        </mc:AlternateContent>
      </w:r>
      <w:r w:rsidR="006C510E">
        <w:t xml:space="preserve">The RIPEL Project includes </w:t>
      </w:r>
      <w:r w:rsidR="006C510E" w:rsidRPr="006C510E">
        <w:rPr>
          <w:b/>
          <w:bCs/>
        </w:rPr>
        <w:t>4 interlinked services</w:t>
      </w:r>
      <w:r w:rsidR="006C510E">
        <w:t xml:space="preserve"> for </w:t>
      </w:r>
      <w:r w:rsidR="006C510E">
        <w:rPr>
          <w:rFonts w:cstheme="minorHAnsi"/>
        </w:rPr>
        <w:t xml:space="preserve">adults with advanced life limiting illness who live in </w:t>
      </w:r>
      <w:r w:rsidR="003545A9">
        <w:rPr>
          <w:rFonts w:cstheme="minorHAnsi"/>
        </w:rPr>
        <w:t>catchment</w:t>
      </w:r>
      <w:r w:rsidR="006C510E">
        <w:rPr>
          <w:rFonts w:cstheme="minorHAnsi"/>
        </w:rPr>
        <w:t>, or who receive care from OUH:</w:t>
      </w:r>
    </w:p>
    <w:p w14:paraId="21F5FE45" w14:textId="77777777" w:rsidR="006C510E" w:rsidRPr="00EF4F27" w:rsidRDefault="006C510E" w:rsidP="009940B9">
      <w:pPr>
        <w:pStyle w:val="ListParagraph"/>
        <w:spacing w:after="0" w:line="276" w:lineRule="auto"/>
        <w:ind w:left="714"/>
        <w:jc w:val="both"/>
        <w:rPr>
          <w:rFonts w:cstheme="minorHAnsi"/>
          <w:sz w:val="12"/>
          <w:szCs w:val="12"/>
        </w:rPr>
      </w:pPr>
    </w:p>
    <w:p w14:paraId="53F5CF13" w14:textId="51E2F232" w:rsidR="006C510E" w:rsidRDefault="006C510E" w:rsidP="00EF4F27">
      <w:pPr>
        <w:pStyle w:val="NumberedNormal"/>
        <w:numPr>
          <w:ilvl w:val="0"/>
          <w:numId w:val="16"/>
        </w:numPr>
        <w:spacing w:before="0" w:after="0"/>
        <w:jc w:val="both"/>
        <w:rPr>
          <w:rFonts w:asciiTheme="minorHAnsi" w:hAnsiTheme="minorHAnsi" w:cstheme="minorHAnsi"/>
          <w:sz w:val="22"/>
          <w:szCs w:val="22"/>
        </w:rPr>
      </w:pPr>
      <w:r>
        <w:rPr>
          <w:rFonts w:asciiTheme="minorHAnsi" w:hAnsiTheme="minorHAnsi" w:cstheme="minorHAnsi"/>
          <w:b/>
          <w:bCs/>
          <w:sz w:val="22"/>
          <w:szCs w:val="22"/>
        </w:rPr>
        <w:t>Home</w:t>
      </w:r>
      <w:r>
        <w:rPr>
          <w:rFonts w:asciiTheme="minorHAnsi" w:hAnsiTheme="minorHAnsi" w:cstheme="minorHAnsi"/>
          <w:sz w:val="22"/>
          <w:szCs w:val="22"/>
        </w:rPr>
        <w:t xml:space="preserve"> </w:t>
      </w:r>
      <w:r>
        <w:rPr>
          <w:rFonts w:asciiTheme="minorHAnsi" w:hAnsiTheme="minorHAnsi" w:cstheme="minorHAnsi"/>
          <w:b/>
          <w:bCs/>
          <w:sz w:val="22"/>
          <w:szCs w:val="22"/>
        </w:rPr>
        <w:t>Hospice</w:t>
      </w:r>
      <w:r>
        <w:rPr>
          <w:rFonts w:asciiTheme="minorHAnsi" w:hAnsiTheme="minorHAnsi" w:cstheme="minorHAnsi"/>
          <w:sz w:val="22"/>
          <w:szCs w:val="22"/>
        </w:rPr>
        <w:t xml:space="preserve"> </w:t>
      </w:r>
      <w:r w:rsidR="00FA0292">
        <w:rPr>
          <w:rFonts w:asciiTheme="minorHAnsi" w:hAnsiTheme="minorHAnsi" w:cstheme="minorHAnsi"/>
          <w:sz w:val="22"/>
          <w:szCs w:val="22"/>
        </w:rPr>
        <w:t xml:space="preserve">[HH] </w:t>
      </w:r>
      <w:r w:rsidR="00F631E7">
        <w:rPr>
          <w:rFonts w:asciiTheme="minorHAnsi" w:hAnsiTheme="minorHAnsi" w:cstheme="minorHAnsi"/>
          <w:sz w:val="22"/>
          <w:szCs w:val="22"/>
        </w:rPr>
        <w:t>(</w:t>
      </w:r>
      <w:r w:rsidR="00DF6A6D">
        <w:rPr>
          <w:rFonts w:asciiTheme="minorHAnsi" w:hAnsiTheme="minorHAnsi" w:cstheme="minorHAnsi"/>
          <w:sz w:val="22"/>
          <w:szCs w:val="22"/>
        </w:rPr>
        <w:t xml:space="preserve">launched </w:t>
      </w:r>
      <w:r w:rsidR="00F631E7">
        <w:rPr>
          <w:rFonts w:asciiTheme="minorHAnsi" w:hAnsiTheme="minorHAnsi" w:cstheme="minorHAnsi"/>
          <w:sz w:val="22"/>
          <w:szCs w:val="22"/>
        </w:rPr>
        <w:t>April 2022)</w:t>
      </w:r>
    </w:p>
    <w:p w14:paraId="37F443B8" w14:textId="560DD7E8" w:rsidR="00D10F98" w:rsidRDefault="00764191" w:rsidP="009940B9">
      <w:pPr>
        <w:pStyle w:val="NumberedNormal"/>
        <w:numPr>
          <w:ilvl w:val="1"/>
          <w:numId w:val="7"/>
        </w:numPr>
        <w:spacing w:before="0" w:after="0"/>
        <w:ind w:left="720"/>
        <w:jc w:val="both"/>
        <w:rPr>
          <w:rFonts w:asciiTheme="minorHAnsi" w:hAnsiTheme="minorHAnsi" w:cstheme="minorHAnsi"/>
          <w:sz w:val="22"/>
          <w:szCs w:val="22"/>
        </w:rPr>
      </w:pPr>
      <w:r>
        <w:rPr>
          <w:rFonts w:asciiTheme="minorHAnsi" w:hAnsiTheme="minorHAnsi" w:cstheme="minorHAnsi"/>
          <w:sz w:val="22"/>
          <w:szCs w:val="22"/>
        </w:rPr>
        <w:t>T</w:t>
      </w:r>
      <w:r w:rsidR="006C510E">
        <w:rPr>
          <w:rFonts w:asciiTheme="minorHAnsi" w:hAnsiTheme="minorHAnsi" w:cstheme="minorHAnsi"/>
          <w:sz w:val="22"/>
          <w:szCs w:val="22"/>
        </w:rPr>
        <w:t xml:space="preserve">his service supports people in the </w:t>
      </w:r>
      <w:r w:rsidR="006C510E" w:rsidRPr="00815DF5">
        <w:rPr>
          <w:rFonts w:asciiTheme="minorHAnsi" w:hAnsiTheme="minorHAnsi" w:cstheme="minorHAnsi"/>
          <w:b/>
          <w:bCs/>
          <w:sz w:val="22"/>
          <w:szCs w:val="22"/>
        </w:rPr>
        <w:t>last two weeks of their life</w:t>
      </w:r>
      <w:r w:rsidR="006C510E">
        <w:rPr>
          <w:rFonts w:asciiTheme="minorHAnsi" w:hAnsiTheme="minorHAnsi" w:cstheme="minorHAnsi"/>
          <w:sz w:val="22"/>
          <w:szCs w:val="22"/>
        </w:rPr>
        <w:t xml:space="preserve"> whose choice is to die at ho</w:t>
      </w:r>
      <w:r w:rsidR="00D10F98">
        <w:rPr>
          <w:rFonts w:asciiTheme="minorHAnsi" w:hAnsiTheme="minorHAnsi" w:cstheme="minorHAnsi"/>
          <w:sz w:val="22"/>
          <w:szCs w:val="22"/>
        </w:rPr>
        <w:t>me</w:t>
      </w:r>
      <w:r w:rsidR="00F6087B">
        <w:rPr>
          <w:rFonts w:asciiTheme="minorHAnsi" w:hAnsiTheme="minorHAnsi" w:cstheme="minorHAnsi"/>
          <w:sz w:val="22"/>
          <w:szCs w:val="22"/>
        </w:rPr>
        <w:t>.</w:t>
      </w:r>
    </w:p>
    <w:p w14:paraId="16D82CD0" w14:textId="15C119F5" w:rsidR="006C510E" w:rsidRDefault="006C510E" w:rsidP="009940B9">
      <w:pPr>
        <w:pStyle w:val="NumberedNormal"/>
        <w:numPr>
          <w:ilvl w:val="1"/>
          <w:numId w:val="7"/>
        </w:numPr>
        <w:spacing w:before="0" w:after="0"/>
        <w:ind w:left="720"/>
        <w:jc w:val="both"/>
        <w:rPr>
          <w:rFonts w:asciiTheme="minorHAnsi" w:hAnsiTheme="minorHAnsi" w:cstheme="minorHAnsi"/>
          <w:sz w:val="22"/>
          <w:szCs w:val="22"/>
        </w:rPr>
      </w:pPr>
      <w:r>
        <w:rPr>
          <w:rFonts w:asciiTheme="minorHAnsi" w:hAnsiTheme="minorHAnsi" w:cstheme="minorHAnsi"/>
          <w:sz w:val="22"/>
          <w:szCs w:val="22"/>
        </w:rPr>
        <w:t xml:space="preserve">Patient Support Workers provide </w:t>
      </w:r>
      <w:r w:rsidRPr="00E01E79">
        <w:rPr>
          <w:rFonts w:asciiTheme="minorHAnsi" w:hAnsiTheme="minorHAnsi" w:cstheme="minorHAnsi"/>
          <w:b/>
          <w:bCs/>
          <w:sz w:val="22"/>
          <w:szCs w:val="22"/>
        </w:rPr>
        <w:t>domiciliary care and suppor</w:t>
      </w:r>
      <w:r w:rsidRPr="00573AE2">
        <w:rPr>
          <w:rFonts w:asciiTheme="minorHAnsi" w:hAnsiTheme="minorHAnsi" w:cstheme="minorHAnsi"/>
          <w:b/>
          <w:bCs/>
          <w:sz w:val="22"/>
          <w:szCs w:val="22"/>
        </w:rPr>
        <w:t>t</w:t>
      </w:r>
      <w:r>
        <w:rPr>
          <w:rFonts w:asciiTheme="minorHAnsi" w:hAnsiTheme="minorHAnsi" w:cstheme="minorHAnsi"/>
          <w:sz w:val="22"/>
          <w:szCs w:val="22"/>
        </w:rPr>
        <w:t xml:space="preserve"> in the patient’s home with specialist oversight and input from OUH Palliative Care teams</w:t>
      </w:r>
      <w:r w:rsidR="00E01E79">
        <w:rPr>
          <w:rFonts w:asciiTheme="minorHAnsi" w:hAnsiTheme="minorHAnsi" w:cstheme="minorHAnsi"/>
          <w:sz w:val="22"/>
          <w:szCs w:val="22"/>
        </w:rPr>
        <w:t>.</w:t>
      </w:r>
    </w:p>
    <w:p w14:paraId="1F084A87" w14:textId="2AAC6A64" w:rsidR="00E01E79" w:rsidRDefault="00E01E79" w:rsidP="009940B9">
      <w:pPr>
        <w:pStyle w:val="NumberedNormal"/>
        <w:numPr>
          <w:ilvl w:val="1"/>
          <w:numId w:val="7"/>
        </w:numPr>
        <w:spacing w:before="0" w:after="0"/>
        <w:ind w:left="720"/>
        <w:jc w:val="both"/>
        <w:rPr>
          <w:rFonts w:asciiTheme="minorHAnsi" w:hAnsiTheme="minorHAnsi" w:cstheme="minorHAnsi"/>
          <w:sz w:val="22"/>
          <w:szCs w:val="22"/>
        </w:rPr>
      </w:pPr>
      <w:r>
        <w:rPr>
          <w:rFonts w:asciiTheme="minorHAnsi" w:hAnsiTheme="minorHAnsi" w:cstheme="minorHAnsi"/>
          <w:sz w:val="22"/>
          <w:szCs w:val="22"/>
        </w:rPr>
        <w:t xml:space="preserve">It is </w:t>
      </w:r>
      <w:r w:rsidR="00F6087B">
        <w:rPr>
          <w:rFonts w:asciiTheme="minorHAnsi" w:hAnsiTheme="minorHAnsi" w:cstheme="minorHAnsi"/>
          <w:sz w:val="22"/>
          <w:szCs w:val="22"/>
        </w:rPr>
        <w:t>run</w:t>
      </w:r>
      <w:r>
        <w:rPr>
          <w:rFonts w:asciiTheme="minorHAnsi" w:hAnsiTheme="minorHAnsi" w:cstheme="minorHAnsi"/>
          <w:sz w:val="22"/>
          <w:szCs w:val="22"/>
        </w:rPr>
        <w:t xml:space="preserve"> as a </w:t>
      </w:r>
      <w:r w:rsidRPr="001352CC">
        <w:rPr>
          <w:rFonts w:asciiTheme="minorHAnsi" w:hAnsiTheme="minorHAnsi" w:cstheme="minorHAnsi"/>
          <w:b/>
          <w:bCs/>
          <w:sz w:val="22"/>
          <w:szCs w:val="22"/>
        </w:rPr>
        <w:t>virtual ward</w:t>
      </w:r>
      <w:r>
        <w:rPr>
          <w:rFonts w:asciiTheme="minorHAnsi" w:hAnsiTheme="minorHAnsi" w:cstheme="minorHAnsi"/>
          <w:sz w:val="22"/>
          <w:szCs w:val="22"/>
        </w:rPr>
        <w:t xml:space="preserve">. </w:t>
      </w:r>
    </w:p>
    <w:p w14:paraId="75286991" w14:textId="08BB1E6B" w:rsidR="006C510E" w:rsidRDefault="006C510E" w:rsidP="009940B9">
      <w:pPr>
        <w:pStyle w:val="NumberedNormal"/>
        <w:numPr>
          <w:ilvl w:val="1"/>
          <w:numId w:val="7"/>
        </w:numPr>
        <w:spacing w:before="0" w:after="0"/>
        <w:ind w:left="720"/>
        <w:jc w:val="both"/>
        <w:rPr>
          <w:rFonts w:asciiTheme="minorHAnsi" w:hAnsiTheme="minorHAnsi" w:cstheme="minorHAnsi"/>
          <w:sz w:val="22"/>
          <w:szCs w:val="22"/>
        </w:rPr>
      </w:pPr>
      <w:r>
        <w:rPr>
          <w:rFonts w:asciiTheme="minorHAnsi" w:hAnsiTheme="minorHAnsi" w:cstheme="minorHAnsi"/>
          <w:sz w:val="22"/>
          <w:szCs w:val="22"/>
        </w:rPr>
        <w:t>Support is also provided for patients known to the palliative care team whilst in crisis, to enable them to stay safely at home</w:t>
      </w:r>
      <w:r w:rsidR="00F6087B">
        <w:rPr>
          <w:rFonts w:asciiTheme="minorHAnsi" w:hAnsiTheme="minorHAnsi" w:cstheme="minorHAnsi"/>
          <w:sz w:val="22"/>
          <w:szCs w:val="22"/>
        </w:rPr>
        <w:t>.</w:t>
      </w:r>
    </w:p>
    <w:p w14:paraId="78BE21B5" w14:textId="4F4905C8" w:rsidR="00027D32" w:rsidRDefault="00B37C83" w:rsidP="009940B9">
      <w:pPr>
        <w:pStyle w:val="NumberedNormal"/>
        <w:numPr>
          <w:ilvl w:val="1"/>
          <w:numId w:val="7"/>
        </w:numPr>
        <w:spacing w:before="0" w:after="0"/>
        <w:ind w:left="720"/>
        <w:jc w:val="both"/>
        <w:rPr>
          <w:rFonts w:asciiTheme="minorHAnsi" w:hAnsiTheme="minorHAnsi" w:cstheme="minorHAnsi"/>
          <w:sz w:val="22"/>
          <w:szCs w:val="22"/>
        </w:rPr>
      </w:pPr>
      <w:r w:rsidRPr="001352CC">
        <w:rPr>
          <w:rFonts w:asciiTheme="minorHAnsi" w:hAnsiTheme="minorHAnsi" w:cstheme="minorHAnsi"/>
          <w:b/>
          <w:bCs/>
          <w:sz w:val="22"/>
          <w:szCs w:val="22"/>
        </w:rPr>
        <w:t>S</w:t>
      </w:r>
      <w:r w:rsidR="00027D32" w:rsidRPr="001352CC">
        <w:rPr>
          <w:rFonts w:asciiTheme="minorHAnsi" w:hAnsiTheme="minorHAnsi" w:cstheme="minorHAnsi"/>
          <w:b/>
          <w:bCs/>
          <w:sz w:val="22"/>
          <w:szCs w:val="22"/>
        </w:rPr>
        <w:t xml:space="preserve">ervice </w:t>
      </w:r>
      <w:r w:rsidR="005625AD" w:rsidRPr="001352CC">
        <w:rPr>
          <w:rFonts w:asciiTheme="minorHAnsi" w:hAnsiTheme="minorHAnsi" w:cstheme="minorHAnsi"/>
          <w:b/>
          <w:bCs/>
          <w:sz w:val="22"/>
          <w:szCs w:val="22"/>
        </w:rPr>
        <w:t>hours are 8am</w:t>
      </w:r>
      <w:r w:rsidR="00D122D7" w:rsidRPr="001352CC">
        <w:rPr>
          <w:rFonts w:asciiTheme="minorHAnsi" w:hAnsiTheme="minorHAnsi" w:cstheme="minorHAnsi"/>
          <w:b/>
          <w:bCs/>
          <w:sz w:val="22"/>
          <w:szCs w:val="22"/>
        </w:rPr>
        <w:t xml:space="preserve"> to </w:t>
      </w:r>
      <w:r w:rsidR="005625AD" w:rsidRPr="001352CC">
        <w:rPr>
          <w:rFonts w:asciiTheme="minorHAnsi" w:hAnsiTheme="minorHAnsi" w:cstheme="minorHAnsi"/>
          <w:b/>
          <w:bCs/>
          <w:sz w:val="22"/>
          <w:szCs w:val="22"/>
        </w:rPr>
        <w:t>10pm 7 days a week</w:t>
      </w:r>
      <w:r w:rsidR="005625AD">
        <w:rPr>
          <w:rFonts w:asciiTheme="minorHAnsi" w:hAnsiTheme="minorHAnsi" w:cstheme="minorHAnsi"/>
          <w:sz w:val="22"/>
          <w:szCs w:val="22"/>
        </w:rPr>
        <w:t>.</w:t>
      </w:r>
    </w:p>
    <w:p w14:paraId="2A66CAFA" w14:textId="77777777" w:rsidR="006C510E" w:rsidRPr="00EF4F27" w:rsidRDefault="006C510E" w:rsidP="009940B9">
      <w:pPr>
        <w:pStyle w:val="NumberedNormal"/>
        <w:numPr>
          <w:ilvl w:val="0"/>
          <w:numId w:val="0"/>
        </w:numPr>
        <w:spacing w:before="0" w:after="0"/>
        <w:ind w:left="-6"/>
        <w:jc w:val="both"/>
        <w:rPr>
          <w:rFonts w:asciiTheme="minorHAnsi" w:hAnsiTheme="minorHAnsi" w:cstheme="minorHAnsi"/>
          <w:sz w:val="12"/>
          <w:szCs w:val="12"/>
        </w:rPr>
      </w:pPr>
    </w:p>
    <w:p w14:paraId="2B6E77E7" w14:textId="045D6347" w:rsidR="006C510E" w:rsidRDefault="006C510E" w:rsidP="00EF4F27">
      <w:pPr>
        <w:pStyle w:val="NumberedNormal"/>
        <w:numPr>
          <w:ilvl w:val="0"/>
          <w:numId w:val="16"/>
        </w:numPr>
        <w:spacing w:before="0" w:after="0"/>
        <w:jc w:val="both"/>
        <w:rPr>
          <w:rFonts w:asciiTheme="minorHAnsi" w:hAnsiTheme="minorHAnsi" w:cstheme="minorHAnsi"/>
          <w:sz w:val="22"/>
          <w:szCs w:val="22"/>
        </w:rPr>
      </w:pPr>
      <w:r>
        <w:rPr>
          <w:rFonts w:asciiTheme="minorHAnsi" w:hAnsiTheme="minorHAnsi" w:cstheme="minorHAnsi"/>
          <w:b/>
          <w:bCs/>
          <w:sz w:val="22"/>
          <w:szCs w:val="22"/>
        </w:rPr>
        <w:t>Hospital</w:t>
      </w:r>
      <w:r>
        <w:rPr>
          <w:rFonts w:asciiTheme="minorHAnsi" w:hAnsiTheme="minorHAnsi" w:cstheme="minorHAnsi"/>
          <w:sz w:val="22"/>
          <w:szCs w:val="22"/>
        </w:rPr>
        <w:t xml:space="preserve"> </w:t>
      </w:r>
      <w:r>
        <w:rPr>
          <w:rFonts w:asciiTheme="minorHAnsi" w:hAnsiTheme="minorHAnsi" w:cstheme="minorHAnsi"/>
          <w:b/>
          <w:bCs/>
          <w:sz w:val="22"/>
          <w:szCs w:val="22"/>
        </w:rPr>
        <w:t>Rapid</w:t>
      </w:r>
      <w:r>
        <w:rPr>
          <w:rFonts w:asciiTheme="minorHAnsi" w:hAnsiTheme="minorHAnsi" w:cstheme="minorHAnsi"/>
          <w:sz w:val="22"/>
          <w:szCs w:val="22"/>
        </w:rPr>
        <w:t xml:space="preserve"> </w:t>
      </w:r>
      <w:r>
        <w:rPr>
          <w:rFonts w:asciiTheme="minorHAnsi" w:hAnsiTheme="minorHAnsi" w:cstheme="minorHAnsi"/>
          <w:b/>
          <w:bCs/>
          <w:sz w:val="22"/>
          <w:szCs w:val="22"/>
        </w:rPr>
        <w:t>Response</w:t>
      </w:r>
      <w:r>
        <w:rPr>
          <w:rFonts w:asciiTheme="minorHAnsi" w:hAnsiTheme="minorHAnsi" w:cstheme="minorHAnsi"/>
          <w:sz w:val="22"/>
          <w:szCs w:val="22"/>
        </w:rPr>
        <w:t xml:space="preserve"> </w:t>
      </w:r>
      <w:r w:rsidR="00FA0292">
        <w:rPr>
          <w:rFonts w:asciiTheme="minorHAnsi" w:hAnsiTheme="minorHAnsi" w:cstheme="minorHAnsi"/>
          <w:sz w:val="22"/>
          <w:szCs w:val="22"/>
        </w:rPr>
        <w:t xml:space="preserve">[HRR] </w:t>
      </w:r>
      <w:r w:rsidR="00F34949">
        <w:rPr>
          <w:rFonts w:asciiTheme="minorHAnsi" w:hAnsiTheme="minorHAnsi" w:cstheme="minorHAnsi"/>
          <w:sz w:val="22"/>
          <w:szCs w:val="22"/>
        </w:rPr>
        <w:t>(</w:t>
      </w:r>
      <w:r w:rsidR="00DF6A6D">
        <w:rPr>
          <w:rFonts w:asciiTheme="minorHAnsi" w:hAnsiTheme="minorHAnsi" w:cstheme="minorHAnsi"/>
          <w:sz w:val="22"/>
          <w:szCs w:val="22"/>
        </w:rPr>
        <w:t>launched</w:t>
      </w:r>
      <w:r w:rsidR="00F34949">
        <w:rPr>
          <w:rFonts w:asciiTheme="minorHAnsi" w:hAnsiTheme="minorHAnsi" w:cstheme="minorHAnsi"/>
          <w:sz w:val="22"/>
          <w:szCs w:val="22"/>
        </w:rPr>
        <w:t xml:space="preserve"> October 2022)</w:t>
      </w:r>
    </w:p>
    <w:p w14:paraId="4485907E" w14:textId="18F7D7C5" w:rsidR="006C510E" w:rsidRDefault="00864FF2" w:rsidP="009940B9">
      <w:pPr>
        <w:pStyle w:val="NumberedNormal"/>
        <w:numPr>
          <w:ilvl w:val="0"/>
          <w:numId w:val="6"/>
        </w:numPr>
        <w:spacing w:before="0" w:after="0"/>
        <w:jc w:val="both"/>
        <w:rPr>
          <w:rFonts w:asciiTheme="minorHAnsi" w:hAnsiTheme="minorHAnsi" w:cstheme="minorHAnsi"/>
          <w:sz w:val="22"/>
          <w:szCs w:val="22"/>
        </w:rPr>
      </w:pPr>
      <w:r>
        <w:rPr>
          <w:rFonts w:asciiTheme="minorHAnsi" w:hAnsiTheme="minorHAnsi" w:cstheme="minorHAnsi"/>
          <w:sz w:val="22"/>
          <w:szCs w:val="22"/>
        </w:rPr>
        <w:t>T</w:t>
      </w:r>
      <w:r w:rsidR="006C510E">
        <w:rPr>
          <w:rFonts w:asciiTheme="minorHAnsi" w:hAnsiTheme="minorHAnsi" w:cstheme="minorHAnsi"/>
          <w:sz w:val="22"/>
          <w:szCs w:val="22"/>
        </w:rPr>
        <w:t xml:space="preserve">his extends the existing OUH Hospital Palliative Care Team to support </w:t>
      </w:r>
      <w:r w:rsidR="00E01E79" w:rsidRPr="00E01E79">
        <w:rPr>
          <w:rFonts w:asciiTheme="minorHAnsi" w:hAnsiTheme="minorHAnsi" w:cstheme="minorHAnsi"/>
          <w:b/>
          <w:bCs/>
          <w:sz w:val="22"/>
          <w:szCs w:val="22"/>
        </w:rPr>
        <w:t>rapid</w:t>
      </w:r>
      <w:r w:rsidR="006C510E" w:rsidRPr="00E01E79">
        <w:rPr>
          <w:rFonts w:asciiTheme="minorHAnsi" w:hAnsiTheme="minorHAnsi" w:cstheme="minorHAnsi"/>
          <w:b/>
          <w:bCs/>
          <w:sz w:val="22"/>
          <w:szCs w:val="22"/>
        </w:rPr>
        <w:t xml:space="preserve"> discharge from hospital</w:t>
      </w:r>
      <w:r w:rsidR="006C510E">
        <w:rPr>
          <w:rFonts w:asciiTheme="minorHAnsi" w:hAnsiTheme="minorHAnsi" w:cstheme="minorHAnsi"/>
          <w:sz w:val="22"/>
          <w:szCs w:val="22"/>
        </w:rPr>
        <w:t xml:space="preserve"> for patients </w:t>
      </w:r>
      <w:r w:rsidR="00764191">
        <w:rPr>
          <w:rFonts w:asciiTheme="minorHAnsi" w:hAnsiTheme="minorHAnsi" w:cstheme="minorHAnsi"/>
          <w:sz w:val="22"/>
          <w:szCs w:val="22"/>
        </w:rPr>
        <w:t xml:space="preserve">who </w:t>
      </w:r>
      <w:r w:rsidR="006C510E">
        <w:rPr>
          <w:rFonts w:asciiTheme="minorHAnsi" w:hAnsiTheme="minorHAnsi" w:cstheme="minorHAnsi"/>
          <w:sz w:val="22"/>
          <w:szCs w:val="22"/>
        </w:rPr>
        <w:t xml:space="preserve">are likely in the last few weeks of life, where </w:t>
      </w:r>
      <w:r w:rsidR="00E01E79">
        <w:rPr>
          <w:rFonts w:asciiTheme="minorHAnsi" w:hAnsiTheme="minorHAnsi" w:cstheme="minorHAnsi"/>
          <w:sz w:val="22"/>
          <w:szCs w:val="22"/>
        </w:rPr>
        <w:t>going home</w:t>
      </w:r>
      <w:r w:rsidR="006C510E">
        <w:rPr>
          <w:rFonts w:asciiTheme="minorHAnsi" w:hAnsiTheme="minorHAnsi" w:cstheme="minorHAnsi"/>
          <w:sz w:val="22"/>
          <w:szCs w:val="22"/>
        </w:rPr>
        <w:t xml:space="preserve"> is the choice </w:t>
      </w:r>
      <w:r w:rsidR="00E01E79">
        <w:rPr>
          <w:rFonts w:asciiTheme="minorHAnsi" w:hAnsiTheme="minorHAnsi" w:cstheme="minorHAnsi"/>
          <w:sz w:val="22"/>
          <w:szCs w:val="22"/>
        </w:rPr>
        <w:t>for</w:t>
      </w:r>
      <w:r w:rsidR="006C510E">
        <w:rPr>
          <w:rFonts w:asciiTheme="minorHAnsi" w:hAnsiTheme="minorHAnsi" w:cstheme="minorHAnsi"/>
          <w:sz w:val="22"/>
          <w:szCs w:val="22"/>
        </w:rPr>
        <w:t xml:space="preserve"> them and their </w:t>
      </w:r>
      <w:r w:rsidR="00F6087B">
        <w:rPr>
          <w:rFonts w:asciiTheme="minorHAnsi" w:hAnsiTheme="minorHAnsi" w:cstheme="minorHAnsi"/>
          <w:sz w:val="22"/>
          <w:szCs w:val="22"/>
        </w:rPr>
        <w:t>families.</w:t>
      </w:r>
    </w:p>
    <w:p w14:paraId="53050A0A" w14:textId="002703EE" w:rsidR="006C510E" w:rsidRPr="00E01E79" w:rsidRDefault="00864FF2" w:rsidP="00E01E79">
      <w:pPr>
        <w:pStyle w:val="NumberedNormal"/>
        <w:numPr>
          <w:ilvl w:val="0"/>
          <w:numId w:val="6"/>
        </w:numPr>
        <w:spacing w:before="0" w:after="0"/>
        <w:jc w:val="both"/>
        <w:rPr>
          <w:rFonts w:asciiTheme="minorHAnsi" w:hAnsiTheme="minorHAnsi" w:cstheme="minorHAnsi"/>
          <w:sz w:val="22"/>
          <w:szCs w:val="22"/>
        </w:rPr>
      </w:pPr>
      <w:r w:rsidRPr="001352CC">
        <w:rPr>
          <w:rFonts w:asciiTheme="minorHAnsi" w:hAnsiTheme="minorHAnsi" w:cstheme="minorHAnsi"/>
          <w:b/>
          <w:bCs/>
          <w:sz w:val="22"/>
          <w:szCs w:val="22"/>
        </w:rPr>
        <w:t>S</w:t>
      </w:r>
      <w:r w:rsidR="005625AD" w:rsidRPr="001352CC">
        <w:rPr>
          <w:rFonts w:asciiTheme="minorHAnsi" w:hAnsiTheme="minorHAnsi" w:cstheme="minorHAnsi"/>
          <w:b/>
          <w:bCs/>
          <w:sz w:val="22"/>
          <w:szCs w:val="22"/>
        </w:rPr>
        <w:t xml:space="preserve">ervice hours are </w:t>
      </w:r>
      <w:r w:rsidR="001E5B5F" w:rsidRPr="001352CC">
        <w:rPr>
          <w:rFonts w:asciiTheme="minorHAnsi" w:hAnsiTheme="minorHAnsi" w:cstheme="minorHAnsi"/>
          <w:b/>
          <w:bCs/>
          <w:sz w:val="22"/>
          <w:szCs w:val="22"/>
        </w:rPr>
        <w:t>8</w:t>
      </w:r>
      <w:r w:rsidR="005625AD" w:rsidRPr="001352CC">
        <w:rPr>
          <w:rFonts w:asciiTheme="minorHAnsi" w:hAnsiTheme="minorHAnsi" w:cstheme="minorHAnsi"/>
          <w:b/>
          <w:bCs/>
          <w:sz w:val="22"/>
          <w:szCs w:val="22"/>
        </w:rPr>
        <w:t xml:space="preserve">am </w:t>
      </w:r>
      <w:r w:rsidR="007057F8" w:rsidRPr="001352CC">
        <w:rPr>
          <w:rFonts w:asciiTheme="minorHAnsi" w:hAnsiTheme="minorHAnsi" w:cstheme="minorHAnsi"/>
          <w:b/>
          <w:bCs/>
          <w:sz w:val="22"/>
          <w:szCs w:val="22"/>
        </w:rPr>
        <w:t>to</w:t>
      </w:r>
      <w:r w:rsidR="005625AD" w:rsidRPr="001352CC">
        <w:rPr>
          <w:rFonts w:asciiTheme="minorHAnsi" w:hAnsiTheme="minorHAnsi" w:cstheme="minorHAnsi"/>
          <w:b/>
          <w:bCs/>
          <w:sz w:val="22"/>
          <w:szCs w:val="22"/>
        </w:rPr>
        <w:t xml:space="preserve"> </w:t>
      </w:r>
      <w:r w:rsidR="008C2691" w:rsidRPr="001352CC">
        <w:rPr>
          <w:rFonts w:asciiTheme="minorHAnsi" w:hAnsiTheme="minorHAnsi" w:cstheme="minorHAnsi"/>
          <w:b/>
          <w:bCs/>
          <w:sz w:val="22"/>
          <w:szCs w:val="22"/>
        </w:rPr>
        <w:t xml:space="preserve">6pm </w:t>
      </w:r>
      <w:r w:rsidR="007057F8" w:rsidRPr="009C281E">
        <w:rPr>
          <w:rFonts w:asciiTheme="minorHAnsi" w:hAnsiTheme="minorHAnsi" w:cstheme="minorHAnsi"/>
          <w:b/>
          <w:bCs/>
          <w:sz w:val="22"/>
          <w:szCs w:val="22"/>
        </w:rPr>
        <w:t>7 days a week</w:t>
      </w:r>
      <w:r w:rsidR="008C2691">
        <w:rPr>
          <w:rFonts w:asciiTheme="minorHAnsi" w:hAnsiTheme="minorHAnsi" w:cstheme="minorHAnsi"/>
          <w:sz w:val="22"/>
          <w:szCs w:val="22"/>
        </w:rPr>
        <w:t>.</w:t>
      </w:r>
    </w:p>
    <w:p w14:paraId="1F251AD7" w14:textId="77777777" w:rsidR="004F69B7" w:rsidRDefault="004F69B7">
      <w:pPr>
        <w:rPr>
          <w:rFonts w:eastAsiaTheme="majorEastAsia" w:cstheme="minorHAnsi"/>
          <w:b/>
          <w:bCs/>
          <w:color w:val="000000" w:themeColor="text1"/>
          <w:kern w:val="0"/>
          <w14:ligatures w14:val="none"/>
        </w:rPr>
      </w:pPr>
      <w:r>
        <w:rPr>
          <w:rFonts w:cstheme="minorHAnsi"/>
          <w:b/>
          <w:bCs/>
        </w:rPr>
        <w:br w:type="page"/>
      </w:r>
    </w:p>
    <w:p w14:paraId="715F670F" w14:textId="604DAE50" w:rsidR="006C510E" w:rsidRPr="006C510E" w:rsidRDefault="006C510E" w:rsidP="00EF4F27">
      <w:pPr>
        <w:pStyle w:val="NumberedNormal"/>
        <w:numPr>
          <w:ilvl w:val="0"/>
          <w:numId w:val="16"/>
        </w:numPr>
        <w:spacing w:before="0" w:after="0"/>
        <w:jc w:val="both"/>
        <w:rPr>
          <w:rFonts w:asciiTheme="minorHAnsi" w:hAnsiTheme="minorHAnsi" w:cstheme="minorHAnsi"/>
          <w:sz w:val="22"/>
          <w:szCs w:val="22"/>
        </w:rPr>
      </w:pPr>
      <w:r>
        <w:rPr>
          <w:rFonts w:asciiTheme="minorHAnsi" w:hAnsiTheme="minorHAnsi" w:cstheme="minorHAnsi"/>
          <w:b/>
          <w:bCs/>
          <w:sz w:val="22"/>
          <w:szCs w:val="22"/>
        </w:rPr>
        <w:lastRenderedPageBreak/>
        <w:t>Palliative Care Hub</w:t>
      </w:r>
      <w:r>
        <w:rPr>
          <w:rFonts w:asciiTheme="minorHAnsi" w:hAnsiTheme="minorHAnsi" w:cstheme="minorHAnsi"/>
          <w:sz w:val="22"/>
          <w:szCs w:val="22"/>
        </w:rPr>
        <w:t xml:space="preserve"> </w:t>
      </w:r>
      <w:r w:rsidR="00FA0292">
        <w:rPr>
          <w:rFonts w:asciiTheme="minorHAnsi" w:hAnsiTheme="minorHAnsi" w:cstheme="minorHAnsi"/>
          <w:sz w:val="22"/>
          <w:szCs w:val="22"/>
        </w:rPr>
        <w:t xml:space="preserve">[Hub] </w:t>
      </w:r>
      <w:r w:rsidR="00F34949">
        <w:rPr>
          <w:rFonts w:asciiTheme="minorHAnsi" w:hAnsiTheme="minorHAnsi" w:cstheme="minorHAnsi"/>
          <w:sz w:val="22"/>
          <w:szCs w:val="22"/>
        </w:rPr>
        <w:t>(</w:t>
      </w:r>
      <w:r w:rsidR="00312DFD">
        <w:rPr>
          <w:rFonts w:asciiTheme="minorHAnsi" w:hAnsiTheme="minorHAnsi" w:cstheme="minorHAnsi"/>
          <w:sz w:val="22"/>
          <w:szCs w:val="22"/>
        </w:rPr>
        <w:t>launched</w:t>
      </w:r>
      <w:r w:rsidR="00F34949">
        <w:rPr>
          <w:rFonts w:asciiTheme="minorHAnsi" w:hAnsiTheme="minorHAnsi" w:cstheme="minorHAnsi"/>
          <w:sz w:val="22"/>
          <w:szCs w:val="22"/>
        </w:rPr>
        <w:t xml:space="preserve"> July 2023)</w:t>
      </w:r>
    </w:p>
    <w:p w14:paraId="25F1DF7B" w14:textId="2267BC2E" w:rsidR="00606D10" w:rsidRPr="00982609" w:rsidRDefault="00606D10" w:rsidP="00606D10">
      <w:pPr>
        <w:pStyle w:val="ListParagraph"/>
        <w:numPr>
          <w:ilvl w:val="0"/>
          <w:numId w:val="6"/>
        </w:numPr>
        <w:spacing w:after="0" w:line="240" w:lineRule="auto"/>
        <w:jc w:val="both"/>
      </w:pPr>
      <w:r w:rsidRPr="4B7AC9F3">
        <w:t>Patients already within palliative care and their carers can call the hub directly for advice</w:t>
      </w:r>
      <w:r w:rsidR="00573AE2">
        <w:t>.</w:t>
      </w:r>
    </w:p>
    <w:p w14:paraId="17E192EC" w14:textId="3711E069" w:rsidR="00735D12" w:rsidRPr="00735D12" w:rsidRDefault="002E6CB9" w:rsidP="009A1760">
      <w:pPr>
        <w:pStyle w:val="ListParagraph"/>
        <w:numPr>
          <w:ilvl w:val="0"/>
          <w:numId w:val="6"/>
        </w:numPr>
        <w:spacing w:after="0" w:line="276" w:lineRule="auto"/>
        <w:jc w:val="both"/>
      </w:pPr>
      <w:r>
        <w:rPr>
          <w:rFonts w:cstheme="minorHAnsi"/>
        </w:rPr>
        <w:t>Through RIPEL</w:t>
      </w:r>
      <w:r w:rsidR="007E518C">
        <w:rPr>
          <w:rFonts w:cstheme="minorHAnsi"/>
        </w:rPr>
        <w:t>,</w:t>
      </w:r>
      <w:r>
        <w:rPr>
          <w:rFonts w:cstheme="minorHAnsi"/>
        </w:rPr>
        <w:t xml:space="preserve"> we have </w:t>
      </w:r>
      <w:r w:rsidR="006C510E">
        <w:rPr>
          <w:rFonts w:cstheme="minorHAnsi"/>
        </w:rPr>
        <w:t>remodell</w:t>
      </w:r>
      <w:r>
        <w:rPr>
          <w:rFonts w:cstheme="minorHAnsi"/>
        </w:rPr>
        <w:t>ed</w:t>
      </w:r>
      <w:r w:rsidR="006C510E">
        <w:rPr>
          <w:rFonts w:cstheme="minorHAnsi"/>
        </w:rPr>
        <w:t xml:space="preserve"> and expan</w:t>
      </w:r>
      <w:r>
        <w:rPr>
          <w:rFonts w:cstheme="minorHAnsi"/>
        </w:rPr>
        <w:t>ded</w:t>
      </w:r>
      <w:r w:rsidR="006C510E">
        <w:rPr>
          <w:rFonts w:cstheme="minorHAnsi"/>
        </w:rPr>
        <w:t xml:space="preserve"> </w:t>
      </w:r>
      <w:r w:rsidR="00735D12">
        <w:rPr>
          <w:rFonts w:cstheme="minorHAnsi"/>
        </w:rPr>
        <w:t xml:space="preserve">our </w:t>
      </w:r>
      <w:r w:rsidR="006C510E">
        <w:rPr>
          <w:rFonts w:cstheme="minorHAnsi"/>
        </w:rPr>
        <w:t xml:space="preserve">telephone access to enable </w:t>
      </w:r>
      <w:r w:rsidR="006C510E" w:rsidRPr="00E01E79">
        <w:rPr>
          <w:rFonts w:cstheme="minorHAnsi"/>
          <w:b/>
          <w:bCs/>
        </w:rPr>
        <w:t>quicker contact with the right professional in a timely manner</w:t>
      </w:r>
      <w:r w:rsidR="006C510E">
        <w:rPr>
          <w:rFonts w:cstheme="minorHAnsi"/>
        </w:rPr>
        <w:t xml:space="preserve">, with rapid support from the wider MDT as </w:t>
      </w:r>
      <w:r w:rsidR="00F6087B">
        <w:rPr>
          <w:rFonts w:cstheme="minorHAnsi"/>
        </w:rPr>
        <w:t>needed.</w:t>
      </w:r>
    </w:p>
    <w:p w14:paraId="2C86F642" w14:textId="36ED85D9" w:rsidR="00CE698C" w:rsidRDefault="00D96530" w:rsidP="009A1760">
      <w:pPr>
        <w:pStyle w:val="ListParagraph"/>
        <w:numPr>
          <w:ilvl w:val="0"/>
          <w:numId w:val="6"/>
        </w:numPr>
        <w:spacing w:after="0" w:line="276" w:lineRule="auto"/>
        <w:jc w:val="both"/>
      </w:pPr>
      <w:r>
        <w:t>R</w:t>
      </w:r>
      <w:r w:rsidR="00CE698C">
        <w:t xml:space="preserve">eferrals are </w:t>
      </w:r>
      <w:r>
        <w:t xml:space="preserve">also </w:t>
      </w:r>
      <w:r w:rsidR="00CE698C">
        <w:t xml:space="preserve">made using EPR </w:t>
      </w:r>
      <w:r w:rsidR="002D00B2">
        <w:t xml:space="preserve">by OUH staff (for palliative care patients in our hospitals) </w:t>
      </w:r>
      <w:r w:rsidR="00CE698C">
        <w:t xml:space="preserve">and </w:t>
      </w:r>
      <w:r w:rsidR="0061480A">
        <w:t xml:space="preserve">via ERS </w:t>
      </w:r>
      <w:r w:rsidR="00CE698C">
        <w:t>by a wide range of other professionals (for palliative care patients in the community)</w:t>
      </w:r>
    </w:p>
    <w:p w14:paraId="770EED59" w14:textId="73CE6C18" w:rsidR="008C2691" w:rsidRPr="008C2691" w:rsidRDefault="006742A4" w:rsidP="009A1760">
      <w:pPr>
        <w:pStyle w:val="NumberedNormal"/>
        <w:numPr>
          <w:ilvl w:val="0"/>
          <w:numId w:val="6"/>
        </w:numPr>
        <w:spacing w:before="0" w:after="0"/>
        <w:jc w:val="both"/>
        <w:rPr>
          <w:rFonts w:asciiTheme="minorHAnsi" w:hAnsiTheme="minorHAnsi" w:cstheme="minorHAnsi"/>
          <w:sz w:val="22"/>
          <w:szCs w:val="22"/>
        </w:rPr>
      </w:pPr>
      <w:r w:rsidRPr="001352CC">
        <w:rPr>
          <w:rFonts w:asciiTheme="minorHAnsi" w:hAnsiTheme="minorHAnsi" w:cstheme="minorHAnsi"/>
          <w:b/>
          <w:bCs/>
          <w:sz w:val="22"/>
          <w:szCs w:val="22"/>
        </w:rPr>
        <w:t>S</w:t>
      </w:r>
      <w:r w:rsidR="008C2691" w:rsidRPr="001352CC">
        <w:rPr>
          <w:rFonts w:asciiTheme="minorHAnsi" w:hAnsiTheme="minorHAnsi" w:cstheme="minorHAnsi"/>
          <w:b/>
          <w:bCs/>
          <w:sz w:val="22"/>
          <w:szCs w:val="22"/>
        </w:rPr>
        <w:t xml:space="preserve">ervice hours are 9am </w:t>
      </w:r>
      <w:r w:rsidR="005F14AB" w:rsidRPr="001352CC">
        <w:rPr>
          <w:rFonts w:asciiTheme="minorHAnsi" w:hAnsiTheme="minorHAnsi" w:cstheme="minorHAnsi"/>
          <w:b/>
          <w:bCs/>
          <w:sz w:val="22"/>
          <w:szCs w:val="22"/>
        </w:rPr>
        <w:t>to</w:t>
      </w:r>
      <w:r w:rsidR="008C2691" w:rsidRPr="001352CC">
        <w:rPr>
          <w:rFonts w:asciiTheme="minorHAnsi" w:hAnsiTheme="minorHAnsi" w:cstheme="minorHAnsi"/>
          <w:b/>
          <w:bCs/>
          <w:sz w:val="22"/>
          <w:szCs w:val="22"/>
        </w:rPr>
        <w:t xml:space="preserve"> 5pm </w:t>
      </w:r>
      <w:r w:rsidR="00D97327" w:rsidRPr="001352CC">
        <w:rPr>
          <w:rFonts w:asciiTheme="minorHAnsi" w:hAnsiTheme="minorHAnsi" w:cstheme="minorHAnsi"/>
          <w:b/>
          <w:bCs/>
          <w:sz w:val="22"/>
          <w:szCs w:val="22"/>
        </w:rPr>
        <w:t>7 days a week</w:t>
      </w:r>
      <w:r w:rsidR="00310104">
        <w:rPr>
          <w:rFonts w:asciiTheme="minorHAnsi" w:hAnsiTheme="minorHAnsi" w:cstheme="minorHAnsi"/>
          <w:sz w:val="22"/>
          <w:szCs w:val="22"/>
        </w:rPr>
        <w:t>.</w:t>
      </w:r>
    </w:p>
    <w:p w14:paraId="6DB9E470" w14:textId="77777777" w:rsidR="006C510E" w:rsidRPr="00EF4F27" w:rsidRDefault="006C510E" w:rsidP="009A1760">
      <w:pPr>
        <w:pStyle w:val="NumberedNormal"/>
        <w:numPr>
          <w:ilvl w:val="0"/>
          <w:numId w:val="0"/>
        </w:numPr>
        <w:spacing w:before="0" w:after="0"/>
        <w:jc w:val="both"/>
        <w:rPr>
          <w:rFonts w:asciiTheme="minorHAnsi" w:hAnsiTheme="minorHAnsi" w:cstheme="minorHAnsi"/>
          <w:sz w:val="12"/>
          <w:szCs w:val="12"/>
        </w:rPr>
      </w:pPr>
    </w:p>
    <w:p w14:paraId="5B5DC934" w14:textId="6963074B" w:rsidR="006C510E" w:rsidRDefault="006C510E" w:rsidP="00EF4F27">
      <w:pPr>
        <w:pStyle w:val="NumberedNormal"/>
        <w:numPr>
          <w:ilvl w:val="0"/>
          <w:numId w:val="16"/>
        </w:numPr>
        <w:spacing w:before="0" w:after="0"/>
        <w:jc w:val="both"/>
        <w:rPr>
          <w:rFonts w:asciiTheme="minorHAnsi" w:hAnsiTheme="minorHAnsi" w:cstheme="minorHAnsi"/>
          <w:sz w:val="22"/>
          <w:szCs w:val="22"/>
        </w:rPr>
      </w:pPr>
      <w:r>
        <w:rPr>
          <w:rFonts w:asciiTheme="minorHAnsi" w:hAnsiTheme="minorHAnsi" w:cstheme="minorHAnsi"/>
          <w:b/>
          <w:bCs/>
          <w:sz w:val="22"/>
          <w:szCs w:val="22"/>
        </w:rPr>
        <w:t>Hospice Outreach</w:t>
      </w:r>
      <w:r>
        <w:rPr>
          <w:rFonts w:asciiTheme="minorHAnsi" w:hAnsiTheme="minorHAnsi" w:cstheme="minorHAnsi"/>
          <w:sz w:val="22"/>
          <w:szCs w:val="22"/>
        </w:rPr>
        <w:t xml:space="preserve"> </w:t>
      </w:r>
      <w:r w:rsidR="00FA0292">
        <w:rPr>
          <w:rFonts w:asciiTheme="minorHAnsi" w:hAnsiTheme="minorHAnsi" w:cstheme="minorHAnsi"/>
          <w:sz w:val="22"/>
          <w:szCs w:val="22"/>
        </w:rPr>
        <w:t xml:space="preserve">[HO] </w:t>
      </w:r>
      <w:r w:rsidR="004D7165">
        <w:rPr>
          <w:rFonts w:asciiTheme="minorHAnsi" w:hAnsiTheme="minorHAnsi" w:cstheme="minorHAnsi"/>
          <w:sz w:val="22"/>
          <w:szCs w:val="22"/>
        </w:rPr>
        <w:t>(launch</w:t>
      </w:r>
      <w:r w:rsidR="00310104">
        <w:rPr>
          <w:rFonts w:asciiTheme="minorHAnsi" w:hAnsiTheme="minorHAnsi" w:cstheme="minorHAnsi"/>
          <w:sz w:val="22"/>
          <w:szCs w:val="22"/>
        </w:rPr>
        <w:t>ed</w:t>
      </w:r>
      <w:r w:rsidR="004D7165">
        <w:rPr>
          <w:rFonts w:asciiTheme="minorHAnsi" w:hAnsiTheme="minorHAnsi" w:cstheme="minorHAnsi"/>
          <w:sz w:val="22"/>
          <w:szCs w:val="22"/>
        </w:rPr>
        <w:t xml:space="preserve"> March 2024)</w:t>
      </w:r>
    </w:p>
    <w:p w14:paraId="752163E1" w14:textId="5EA9F02F" w:rsidR="00E01E79" w:rsidRDefault="00864FF2" w:rsidP="009A1760">
      <w:pPr>
        <w:pStyle w:val="NumberedNormal"/>
        <w:numPr>
          <w:ilvl w:val="0"/>
          <w:numId w:val="6"/>
        </w:numPr>
        <w:spacing w:before="0" w:after="0"/>
        <w:jc w:val="both"/>
        <w:rPr>
          <w:rFonts w:asciiTheme="minorHAnsi" w:hAnsiTheme="minorHAnsi" w:cstheme="minorHAnsi"/>
          <w:sz w:val="22"/>
          <w:szCs w:val="22"/>
        </w:rPr>
      </w:pPr>
      <w:r>
        <w:rPr>
          <w:rFonts w:asciiTheme="minorHAnsi" w:hAnsiTheme="minorHAnsi" w:cstheme="minorHAnsi"/>
          <w:sz w:val="22"/>
          <w:szCs w:val="22"/>
        </w:rPr>
        <w:t>A</w:t>
      </w:r>
      <w:r w:rsidR="006C510E">
        <w:rPr>
          <w:rFonts w:asciiTheme="minorHAnsi" w:hAnsiTheme="minorHAnsi" w:cstheme="minorHAnsi"/>
          <w:sz w:val="22"/>
          <w:szCs w:val="22"/>
        </w:rPr>
        <w:t xml:space="preserve">n extension of the existing OUH Community Palliative Care Team to support </w:t>
      </w:r>
      <w:r w:rsidR="006C510E" w:rsidRPr="00E01E79">
        <w:rPr>
          <w:rFonts w:asciiTheme="minorHAnsi" w:hAnsiTheme="minorHAnsi" w:cstheme="minorHAnsi"/>
          <w:b/>
          <w:bCs/>
          <w:sz w:val="22"/>
          <w:szCs w:val="22"/>
        </w:rPr>
        <w:t xml:space="preserve">unstable </w:t>
      </w:r>
      <w:r w:rsidR="00E01E79">
        <w:rPr>
          <w:rFonts w:asciiTheme="minorHAnsi" w:hAnsiTheme="minorHAnsi" w:cstheme="minorHAnsi"/>
          <w:b/>
          <w:bCs/>
          <w:sz w:val="22"/>
          <w:szCs w:val="22"/>
        </w:rPr>
        <w:t xml:space="preserve">or complex dying </w:t>
      </w:r>
      <w:r w:rsidR="006C510E">
        <w:rPr>
          <w:rFonts w:asciiTheme="minorHAnsi" w:hAnsiTheme="minorHAnsi" w:cstheme="minorHAnsi"/>
          <w:sz w:val="22"/>
          <w:szCs w:val="22"/>
        </w:rPr>
        <w:t xml:space="preserve">palliative care </w:t>
      </w:r>
      <w:r w:rsidR="006C510E" w:rsidRPr="001352CC">
        <w:rPr>
          <w:rFonts w:asciiTheme="minorHAnsi" w:hAnsiTheme="minorHAnsi" w:cstheme="minorHAnsi"/>
          <w:b/>
          <w:bCs/>
          <w:sz w:val="22"/>
          <w:szCs w:val="22"/>
        </w:rPr>
        <w:t>patients</w:t>
      </w:r>
      <w:r w:rsidR="006C510E">
        <w:rPr>
          <w:rFonts w:asciiTheme="minorHAnsi" w:hAnsiTheme="minorHAnsi" w:cstheme="minorHAnsi"/>
          <w:sz w:val="22"/>
          <w:szCs w:val="22"/>
        </w:rPr>
        <w:t xml:space="preserve"> in their own </w:t>
      </w:r>
      <w:r w:rsidR="00F6087B">
        <w:rPr>
          <w:rFonts w:asciiTheme="minorHAnsi" w:hAnsiTheme="minorHAnsi" w:cstheme="minorHAnsi"/>
          <w:sz w:val="22"/>
          <w:szCs w:val="22"/>
        </w:rPr>
        <w:t>homes.</w:t>
      </w:r>
    </w:p>
    <w:p w14:paraId="77078E90" w14:textId="38701D3B" w:rsidR="006C510E" w:rsidRDefault="00E01E79" w:rsidP="009A1760">
      <w:pPr>
        <w:pStyle w:val="NumberedNormal"/>
        <w:numPr>
          <w:ilvl w:val="0"/>
          <w:numId w:val="6"/>
        </w:numPr>
        <w:spacing w:before="0" w:after="0"/>
        <w:jc w:val="both"/>
        <w:rPr>
          <w:rFonts w:asciiTheme="minorHAnsi" w:hAnsiTheme="minorHAnsi" w:cstheme="minorHAnsi"/>
          <w:sz w:val="22"/>
          <w:szCs w:val="22"/>
        </w:rPr>
      </w:pPr>
      <w:r>
        <w:rPr>
          <w:rFonts w:asciiTheme="minorHAnsi" w:hAnsiTheme="minorHAnsi" w:cstheme="minorHAnsi"/>
          <w:sz w:val="22"/>
          <w:szCs w:val="22"/>
        </w:rPr>
        <w:t xml:space="preserve">It is </w:t>
      </w:r>
      <w:r w:rsidR="004F65B7">
        <w:rPr>
          <w:rFonts w:asciiTheme="minorHAnsi" w:hAnsiTheme="minorHAnsi" w:cstheme="minorHAnsi"/>
          <w:sz w:val="22"/>
          <w:szCs w:val="22"/>
        </w:rPr>
        <w:t>run</w:t>
      </w:r>
      <w:r>
        <w:rPr>
          <w:rFonts w:asciiTheme="minorHAnsi" w:hAnsiTheme="minorHAnsi" w:cstheme="minorHAnsi"/>
          <w:sz w:val="22"/>
          <w:szCs w:val="22"/>
        </w:rPr>
        <w:t xml:space="preserve"> as </w:t>
      </w:r>
      <w:r w:rsidR="006C510E">
        <w:rPr>
          <w:rFonts w:asciiTheme="minorHAnsi" w:hAnsiTheme="minorHAnsi" w:cstheme="minorHAnsi"/>
          <w:sz w:val="22"/>
          <w:szCs w:val="22"/>
        </w:rPr>
        <w:t xml:space="preserve">a </w:t>
      </w:r>
      <w:r w:rsidR="006C510E" w:rsidRPr="001352CC">
        <w:rPr>
          <w:rFonts w:asciiTheme="minorHAnsi" w:hAnsiTheme="minorHAnsi" w:cstheme="minorHAnsi"/>
          <w:b/>
          <w:bCs/>
          <w:sz w:val="22"/>
          <w:szCs w:val="22"/>
        </w:rPr>
        <w:t>virtual ward</w:t>
      </w:r>
      <w:r>
        <w:rPr>
          <w:rFonts w:asciiTheme="minorHAnsi" w:hAnsiTheme="minorHAnsi" w:cstheme="minorHAnsi"/>
          <w:sz w:val="22"/>
          <w:szCs w:val="22"/>
        </w:rPr>
        <w:t xml:space="preserve"> or ‘virtual </w:t>
      </w:r>
      <w:r w:rsidR="00F6087B">
        <w:rPr>
          <w:rFonts w:asciiTheme="minorHAnsi" w:hAnsiTheme="minorHAnsi" w:cstheme="minorHAnsi"/>
          <w:sz w:val="22"/>
          <w:szCs w:val="22"/>
        </w:rPr>
        <w:t>hospice’.</w:t>
      </w:r>
    </w:p>
    <w:p w14:paraId="0F7D8969" w14:textId="70FA1D4A" w:rsidR="006C510E" w:rsidRDefault="006C510E" w:rsidP="4B7AC9F3">
      <w:pPr>
        <w:pStyle w:val="NumberedNormal"/>
        <w:numPr>
          <w:ilvl w:val="0"/>
          <w:numId w:val="6"/>
        </w:numPr>
        <w:spacing w:before="0" w:after="0"/>
        <w:jc w:val="both"/>
        <w:rPr>
          <w:rFonts w:asciiTheme="minorHAnsi" w:hAnsiTheme="minorHAnsi" w:cstheme="minorBidi"/>
          <w:sz w:val="22"/>
          <w:szCs w:val="22"/>
        </w:rPr>
      </w:pPr>
      <w:r w:rsidRPr="4B7AC9F3">
        <w:rPr>
          <w:rFonts w:asciiTheme="minorHAnsi" w:hAnsiTheme="minorHAnsi" w:cstheme="minorBidi"/>
          <w:sz w:val="22"/>
          <w:szCs w:val="22"/>
        </w:rPr>
        <w:t xml:space="preserve">The aim is to </w:t>
      </w:r>
      <w:r w:rsidRPr="001352CC">
        <w:rPr>
          <w:rFonts w:asciiTheme="minorHAnsi" w:hAnsiTheme="minorHAnsi" w:cstheme="minorBidi"/>
          <w:b/>
          <w:bCs/>
          <w:sz w:val="22"/>
          <w:szCs w:val="22"/>
        </w:rPr>
        <w:t>avoid unnecessary admission</w:t>
      </w:r>
      <w:r w:rsidRPr="4B7AC9F3">
        <w:rPr>
          <w:rFonts w:asciiTheme="minorHAnsi" w:hAnsiTheme="minorHAnsi" w:cstheme="minorBidi"/>
          <w:sz w:val="22"/>
          <w:szCs w:val="22"/>
        </w:rPr>
        <w:t xml:space="preserve"> to hospital for a person who has a palliative care crisis at home (or, if admission to hospital is necessary, making this planned</w:t>
      </w:r>
      <w:r w:rsidR="59659498" w:rsidRPr="4B7AC9F3">
        <w:rPr>
          <w:rFonts w:asciiTheme="minorHAnsi" w:hAnsiTheme="minorHAnsi" w:cstheme="minorBidi"/>
          <w:sz w:val="22"/>
          <w:szCs w:val="22"/>
        </w:rPr>
        <w:t xml:space="preserve"> to the appropriate unit</w:t>
      </w:r>
      <w:r w:rsidRPr="4B7AC9F3">
        <w:rPr>
          <w:rFonts w:asciiTheme="minorHAnsi" w:hAnsiTheme="minorHAnsi" w:cstheme="minorBidi"/>
          <w:sz w:val="22"/>
          <w:szCs w:val="22"/>
        </w:rPr>
        <w:t xml:space="preserve"> rather than an emergency)</w:t>
      </w:r>
      <w:r w:rsidR="004E76F5">
        <w:rPr>
          <w:rFonts w:asciiTheme="minorHAnsi" w:hAnsiTheme="minorHAnsi" w:cstheme="minorBidi"/>
          <w:sz w:val="22"/>
          <w:szCs w:val="22"/>
        </w:rPr>
        <w:t>.</w:t>
      </w:r>
    </w:p>
    <w:p w14:paraId="1A9677F4" w14:textId="71DE2C40" w:rsidR="00647E75" w:rsidRPr="00647E75" w:rsidRDefault="00647E75" w:rsidP="4B7AC9F3">
      <w:pPr>
        <w:pStyle w:val="ListParagraph"/>
        <w:numPr>
          <w:ilvl w:val="0"/>
          <w:numId w:val="6"/>
        </w:numPr>
        <w:spacing w:after="0" w:line="276" w:lineRule="auto"/>
        <w:jc w:val="both"/>
      </w:pPr>
      <w:r w:rsidRPr="4B7AC9F3">
        <w:t>Refer</w:t>
      </w:r>
      <w:r w:rsidR="008D5ADC">
        <w:t xml:space="preserve">rals expanded to </w:t>
      </w:r>
      <w:r w:rsidRPr="4B7AC9F3">
        <w:t xml:space="preserve">urgent care partners (Urgent Community Response, Acute Hospital at Home, Single Point of Access, Oncology Triage, GPs) </w:t>
      </w:r>
      <w:r w:rsidR="268CA849" w:rsidRPr="4B7AC9F3">
        <w:t>or community health care professionals already involved with a patient who d</w:t>
      </w:r>
      <w:r w:rsidR="6E84732F" w:rsidRPr="4B7AC9F3">
        <w:t xml:space="preserve">eteriorates </w:t>
      </w:r>
      <w:r w:rsidR="00F6087B" w:rsidRPr="4B7AC9F3">
        <w:t>rapidly.</w:t>
      </w:r>
    </w:p>
    <w:p w14:paraId="6B5B44DB" w14:textId="5115BC1F" w:rsidR="00724E35" w:rsidRPr="0001720C" w:rsidRDefault="001E5B5F" w:rsidP="00E01E79">
      <w:pPr>
        <w:pStyle w:val="NumberedNormal"/>
        <w:numPr>
          <w:ilvl w:val="0"/>
          <w:numId w:val="6"/>
        </w:numPr>
        <w:spacing w:before="0" w:after="0"/>
        <w:jc w:val="both"/>
        <w:rPr>
          <w:rFonts w:asciiTheme="minorHAnsi" w:hAnsiTheme="minorHAnsi" w:cstheme="minorHAnsi"/>
          <w:sz w:val="22"/>
          <w:szCs w:val="22"/>
        </w:rPr>
      </w:pPr>
      <w:r w:rsidRPr="001352CC">
        <w:rPr>
          <w:rFonts w:asciiTheme="minorHAnsi" w:hAnsiTheme="minorHAnsi" w:cstheme="minorHAnsi"/>
          <w:b/>
          <w:bCs/>
          <w:sz w:val="22"/>
          <w:szCs w:val="22"/>
        </w:rPr>
        <w:t>S</w:t>
      </w:r>
      <w:r w:rsidR="004D7165" w:rsidRPr="001352CC">
        <w:rPr>
          <w:rFonts w:asciiTheme="minorHAnsi" w:hAnsiTheme="minorHAnsi" w:cstheme="minorHAnsi"/>
          <w:b/>
          <w:bCs/>
          <w:sz w:val="22"/>
          <w:szCs w:val="22"/>
        </w:rPr>
        <w:t xml:space="preserve">ervice hours 9am </w:t>
      </w:r>
      <w:r w:rsidR="00D75BC2">
        <w:rPr>
          <w:rFonts w:asciiTheme="minorHAnsi" w:hAnsiTheme="minorHAnsi" w:cstheme="minorHAnsi"/>
          <w:b/>
          <w:bCs/>
          <w:sz w:val="22"/>
          <w:szCs w:val="22"/>
        </w:rPr>
        <w:t>to</w:t>
      </w:r>
      <w:r w:rsidR="004D7165" w:rsidRPr="001352CC">
        <w:rPr>
          <w:rFonts w:asciiTheme="minorHAnsi" w:hAnsiTheme="minorHAnsi" w:cstheme="minorHAnsi"/>
          <w:b/>
          <w:bCs/>
          <w:sz w:val="22"/>
          <w:szCs w:val="22"/>
        </w:rPr>
        <w:t xml:space="preserve"> 5pm 7 days a week</w:t>
      </w:r>
      <w:r w:rsidR="004D7165">
        <w:rPr>
          <w:rFonts w:asciiTheme="minorHAnsi" w:hAnsiTheme="minorHAnsi" w:cstheme="minorHAnsi"/>
          <w:sz w:val="22"/>
          <w:szCs w:val="22"/>
        </w:rPr>
        <w:t>.</w:t>
      </w:r>
      <w:r w:rsidR="0001720C" w:rsidRPr="0001720C">
        <w:rPr>
          <w:noProof/>
        </w:rPr>
        <w:t xml:space="preserve"> </w:t>
      </w:r>
    </w:p>
    <w:p w14:paraId="69FFC37F" w14:textId="77777777" w:rsidR="0001720C" w:rsidRPr="00EF4F27" w:rsidRDefault="0001720C" w:rsidP="0001720C">
      <w:pPr>
        <w:pStyle w:val="NumberedNormal"/>
        <w:numPr>
          <w:ilvl w:val="0"/>
          <w:numId w:val="0"/>
        </w:numPr>
        <w:spacing w:before="0" w:after="0"/>
        <w:ind w:left="720"/>
        <w:jc w:val="both"/>
        <w:rPr>
          <w:rFonts w:asciiTheme="minorHAnsi" w:hAnsiTheme="minorHAnsi" w:cstheme="minorHAnsi"/>
          <w:sz w:val="12"/>
          <w:szCs w:val="12"/>
        </w:rPr>
      </w:pPr>
    </w:p>
    <w:p w14:paraId="4A7E8B9B" w14:textId="04B3AE85" w:rsidR="0001720C" w:rsidRDefault="00FD065B" w:rsidP="001352CC">
      <w:pPr>
        <w:pStyle w:val="ListParagraph"/>
        <w:spacing w:after="0"/>
        <w:ind w:left="0"/>
        <w:jc w:val="center"/>
        <w:rPr>
          <w:rFonts w:cstheme="minorHAnsi"/>
        </w:rPr>
      </w:pPr>
      <w:r w:rsidRPr="00665D34">
        <w:rPr>
          <w:rFonts w:cstheme="minorHAnsi"/>
          <w:noProof/>
        </w:rPr>
        <w:drawing>
          <wp:anchor distT="0" distB="0" distL="114300" distR="114300" simplePos="0" relativeHeight="251658247" behindDoc="1" locked="0" layoutInCell="1" allowOverlap="1" wp14:anchorId="2347869E" wp14:editId="5E529497">
            <wp:simplePos x="0" y="0"/>
            <wp:positionH relativeFrom="column">
              <wp:posOffset>-203835</wp:posOffset>
            </wp:positionH>
            <wp:positionV relativeFrom="paragraph">
              <wp:posOffset>177165</wp:posOffset>
            </wp:positionV>
            <wp:extent cx="3568065" cy="2034540"/>
            <wp:effectExtent l="0" t="0" r="0" b="3810"/>
            <wp:wrapTight wrapText="bothSides">
              <wp:wrapPolygon edited="0">
                <wp:start x="0" y="0"/>
                <wp:lineTo x="0" y="21438"/>
                <wp:lineTo x="21450" y="21438"/>
                <wp:lineTo x="21450" y="0"/>
                <wp:lineTo x="0" y="0"/>
              </wp:wrapPolygon>
            </wp:wrapTight>
            <wp:docPr id="385907623" name="Picture 1" descr="A graph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07623" name="Picture 1" descr="A graph of a pati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68065" cy="2034540"/>
                    </a:xfrm>
                    <a:prstGeom prst="rect">
                      <a:avLst/>
                    </a:prstGeom>
                  </pic:spPr>
                </pic:pic>
              </a:graphicData>
            </a:graphic>
            <wp14:sizeRelH relativeFrom="margin">
              <wp14:pctWidth>0</wp14:pctWidth>
            </wp14:sizeRelH>
            <wp14:sizeRelV relativeFrom="margin">
              <wp14:pctHeight>0</wp14:pctHeight>
            </wp14:sizeRelV>
          </wp:anchor>
        </w:drawing>
      </w:r>
      <w:r w:rsidR="00724E35" w:rsidRPr="00724E35">
        <w:rPr>
          <w:rFonts w:cstheme="minorHAnsi"/>
          <w:b/>
          <w:bCs/>
        </w:rPr>
        <w:t>RIPEL Project achievements</w:t>
      </w:r>
      <w:r w:rsidR="00724E35">
        <w:rPr>
          <w:rFonts w:cstheme="minorHAnsi"/>
          <w:b/>
          <w:bCs/>
        </w:rPr>
        <w:t xml:space="preserve"> </w:t>
      </w:r>
      <w:r w:rsidR="003108E5">
        <w:rPr>
          <w:rFonts w:cstheme="minorHAnsi"/>
          <w:b/>
          <w:bCs/>
        </w:rPr>
        <w:t>(</w:t>
      </w:r>
      <w:r w:rsidR="009D1FCF">
        <w:rPr>
          <w:rFonts w:cstheme="minorHAnsi"/>
          <w:b/>
          <w:bCs/>
        </w:rPr>
        <w:t xml:space="preserve">April 2022 - </w:t>
      </w:r>
      <w:r w:rsidR="00AA16E0">
        <w:rPr>
          <w:rFonts w:cstheme="minorHAnsi"/>
          <w:b/>
          <w:bCs/>
        </w:rPr>
        <w:t>April</w:t>
      </w:r>
      <w:r w:rsidR="003108E5">
        <w:rPr>
          <w:rFonts w:cstheme="minorHAnsi"/>
          <w:b/>
          <w:bCs/>
        </w:rPr>
        <w:t xml:space="preserve"> 2024)</w:t>
      </w:r>
    </w:p>
    <w:p w14:paraId="1B248F67" w14:textId="7354843D" w:rsidR="00D64AD0" w:rsidRPr="00D64AD0" w:rsidRDefault="00965187" w:rsidP="00183322">
      <w:pPr>
        <w:pStyle w:val="ListParagraph"/>
        <w:numPr>
          <w:ilvl w:val="0"/>
          <w:numId w:val="13"/>
        </w:numPr>
        <w:spacing w:after="0"/>
        <w:jc w:val="both"/>
        <w:rPr>
          <w:rFonts w:cstheme="minorHAnsi"/>
        </w:rPr>
      </w:pPr>
      <w:r>
        <w:rPr>
          <w:rFonts w:cstheme="minorHAnsi"/>
        </w:rPr>
        <w:t>64.3</w:t>
      </w:r>
      <w:r w:rsidR="00A8242D">
        <w:rPr>
          <w:rFonts w:cstheme="minorHAnsi"/>
        </w:rPr>
        <w:t>0/</w:t>
      </w:r>
      <w:r w:rsidR="00F03778">
        <w:rPr>
          <w:rFonts w:cstheme="minorHAnsi"/>
        </w:rPr>
        <w:t>73.35</w:t>
      </w:r>
      <w:r w:rsidR="00991DD3">
        <w:rPr>
          <w:rFonts w:cstheme="minorHAnsi"/>
        </w:rPr>
        <w:t xml:space="preserve"> WTE Staff </w:t>
      </w:r>
      <w:r w:rsidR="00F6087B">
        <w:rPr>
          <w:rFonts w:cstheme="minorHAnsi"/>
        </w:rPr>
        <w:t>employed.</w:t>
      </w:r>
    </w:p>
    <w:p w14:paraId="50556EE0" w14:textId="6D649D8C" w:rsidR="00F858A4" w:rsidRPr="001017B2" w:rsidRDefault="00203A38" w:rsidP="00183322">
      <w:pPr>
        <w:pStyle w:val="ListParagraph"/>
        <w:numPr>
          <w:ilvl w:val="0"/>
          <w:numId w:val="13"/>
        </w:numPr>
        <w:spacing w:after="0"/>
        <w:jc w:val="both"/>
        <w:rPr>
          <w:rFonts w:cstheme="minorHAnsi"/>
        </w:rPr>
      </w:pPr>
      <w:r>
        <w:rPr>
          <w:rFonts w:cstheme="minorHAnsi"/>
          <w:b/>
          <w:bCs/>
        </w:rPr>
        <w:t>3</w:t>
      </w:r>
      <w:r w:rsidR="00A26400">
        <w:rPr>
          <w:rFonts w:cstheme="minorHAnsi"/>
          <w:b/>
          <w:bCs/>
        </w:rPr>
        <w:t>,</w:t>
      </w:r>
      <w:r>
        <w:rPr>
          <w:rFonts w:cstheme="minorHAnsi"/>
          <w:b/>
          <w:bCs/>
        </w:rPr>
        <w:t>104</w:t>
      </w:r>
      <w:r w:rsidR="00183322" w:rsidRPr="001017B2">
        <w:rPr>
          <w:rFonts w:cstheme="minorHAnsi"/>
          <w:b/>
          <w:bCs/>
        </w:rPr>
        <w:t xml:space="preserve"> referrals</w:t>
      </w:r>
      <w:r w:rsidR="00183322" w:rsidRPr="001017B2">
        <w:rPr>
          <w:rFonts w:cstheme="minorHAnsi"/>
        </w:rPr>
        <w:t xml:space="preserve"> accepted</w:t>
      </w:r>
      <w:r w:rsidR="00991DD3">
        <w:rPr>
          <w:rFonts w:cstheme="minorHAnsi"/>
        </w:rPr>
        <w:t xml:space="preserve"> (Figure </w:t>
      </w:r>
      <w:r w:rsidR="003D5824">
        <w:rPr>
          <w:rFonts w:cstheme="minorHAnsi"/>
        </w:rPr>
        <w:t>2</w:t>
      </w:r>
      <w:r w:rsidR="00991DD3">
        <w:rPr>
          <w:rFonts w:cstheme="minorHAnsi"/>
        </w:rPr>
        <w:t>)</w:t>
      </w:r>
      <w:r w:rsidR="006F41F9">
        <w:rPr>
          <w:rFonts w:cstheme="minorHAnsi"/>
        </w:rPr>
        <w:t>.</w:t>
      </w:r>
    </w:p>
    <w:p w14:paraId="35FEC7AA" w14:textId="799A7C19" w:rsidR="0035670E" w:rsidRPr="00991DD3" w:rsidRDefault="00862ED7" w:rsidP="00183322">
      <w:pPr>
        <w:pStyle w:val="ListParagraph"/>
        <w:numPr>
          <w:ilvl w:val="0"/>
          <w:numId w:val="13"/>
        </w:numPr>
        <w:spacing w:after="0"/>
        <w:jc w:val="both"/>
        <w:rPr>
          <w:rFonts w:cstheme="minorHAnsi"/>
        </w:rPr>
      </w:pPr>
      <w:r>
        <w:rPr>
          <w:rFonts w:cstheme="minorHAnsi"/>
          <w:b/>
          <w:bCs/>
        </w:rPr>
        <w:t>11,729</w:t>
      </w:r>
      <w:r w:rsidR="00544BB5" w:rsidRPr="001017B2">
        <w:rPr>
          <w:rFonts w:cstheme="minorHAnsi"/>
          <w:b/>
          <w:bCs/>
        </w:rPr>
        <w:t xml:space="preserve"> days spent at home instead of in hospital</w:t>
      </w:r>
      <w:r w:rsidR="00927E4D" w:rsidRPr="001017B2">
        <w:rPr>
          <w:rFonts w:cstheme="minorHAnsi"/>
          <w:b/>
          <w:bCs/>
        </w:rPr>
        <w:t xml:space="preserve"> in their last year of life</w:t>
      </w:r>
      <w:r w:rsidR="008C1ACF" w:rsidRPr="001017B2">
        <w:rPr>
          <w:noProof/>
        </w:rPr>
        <w:t xml:space="preserve"> </w:t>
      </w:r>
      <w:r w:rsidR="005B76FD" w:rsidRPr="001017B2">
        <w:rPr>
          <w:noProof/>
        </w:rPr>
        <w:t>(ave</w:t>
      </w:r>
      <w:r w:rsidR="001433D6">
        <w:rPr>
          <w:noProof/>
        </w:rPr>
        <w:t>rage</w:t>
      </w:r>
      <w:r w:rsidR="005B76FD" w:rsidRPr="001017B2">
        <w:rPr>
          <w:noProof/>
        </w:rPr>
        <w:t xml:space="preserve"> </w:t>
      </w:r>
      <w:r w:rsidR="007E63E7">
        <w:rPr>
          <w:noProof/>
        </w:rPr>
        <w:t>9.03</w:t>
      </w:r>
      <w:r w:rsidR="001017B2" w:rsidRPr="001017B2">
        <w:rPr>
          <w:noProof/>
        </w:rPr>
        <w:t xml:space="preserve"> per patient)</w:t>
      </w:r>
      <w:r w:rsidR="006F41F9">
        <w:rPr>
          <w:noProof/>
        </w:rPr>
        <w:t>.</w:t>
      </w:r>
      <w:r w:rsidR="00280D77">
        <w:rPr>
          <w:noProof/>
        </w:rPr>
        <w:t xml:space="preserve"> </w:t>
      </w:r>
      <w:r w:rsidR="001433D6">
        <w:rPr>
          <w:noProof/>
        </w:rPr>
        <w:t>V</w:t>
      </w:r>
      <w:r w:rsidR="009B3AAD">
        <w:rPr>
          <w:noProof/>
        </w:rPr>
        <w:t>alue</w:t>
      </w:r>
      <w:r w:rsidR="001433D6">
        <w:rPr>
          <w:noProof/>
        </w:rPr>
        <w:t>d</w:t>
      </w:r>
      <w:r w:rsidR="009B3AAD">
        <w:rPr>
          <w:noProof/>
        </w:rPr>
        <w:t xml:space="preserve"> </w:t>
      </w:r>
      <w:r w:rsidR="001433D6">
        <w:rPr>
          <w:noProof/>
        </w:rPr>
        <w:t>at</w:t>
      </w:r>
      <w:r w:rsidR="00280D77">
        <w:rPr>
          <w:noProof/>
        </w:rPr>
        <w:t xml:space="preserve"> </w:t>
      </w:r>
      <w:r w:rsidR="00280D77" w:rsidRPr="00EF4F27">
        <w:rPr>
          <w:b/>
          <w:bCs/>
          <w:noProof/>
        </w:rPr>
        <w:t>£4.27 million</w:t>
      </w:r>
      <w:r w:rsidR="00280D77">
        <w:rPr>
          <w:noProof/>
        </w:rPr>
        <w:t>.</w:t>
      </w:r>
    </w:p>
    <w:p w14:paraId="753ACA60" w14:textId="3697C72A" w:rsidR="00EE541F" w:rsidRDefault="00EE541F" w:rsidP="00183322">
      <w:pPr>
        <w:pStyle w:val="ListParagraph"/>
        <w:numPr>
          <w:ilvl w:val="0"/>
          <w:numId w:val="13"/>
        </w:numPr>
        <w:spacing w:after="0"/>
        <w:jc w:val="both"/>
        <w:rPr>
          <w:rFonts w:cstheme="minorHAnsi"/>
        </w:rPr>
      </w:pPr>
      <w:r>
        <w:rPr>
          <w:rFonts w:cstheme="minorHAnsi"/>
        </w:rPr>
        <w:t>29</w:t>
      </w:r>
      <w:r w:rsidR="004F65B7">
        <w:rPr>
          <w:rFonts w:cstheme="minorHAnsi"/>
        </w:rPr>
        <w:t xml:space="preserve"> </w:t>
      </w:r>
      <w:r>
        <w:rPr>
          <w:rFonts w:cstheme="minorHAnsi"/>
        </w:rPr>
        <w:t>K</w:t>
      </w:r>
      <w:r w:rsidR="006405CB">
        <w:rPr>
          <w:rFonts w:cstheme="minorHAnsi"/>
        </w:rPr>
        <w:t xml:space="preserve">ey </w:t>
      </w:r>
      <w:r>
        <w:rPr>
          <w:rFonts w:cstheme="minorHAnsi"/>
        </w:rPr>
        <w:t>P</w:t>
      </w:r>
      <w:r w:rsidR="006405CB">
        <w:rPr>
          <w:rFonts w:cstheme="minorHAnsi"/>
        </w:rPr>
        <w:t xml:space="preserve">erformance </w:t>
      </w:r>
      <w:r>
        <w:rPr>
          <w:rFonts w:cstheme="minorHAnsi"/>
        </w:rPr>
        <w:t>I</w:t>
      </w:r>
      <w:r w:rsidR="006405CB">
        <w:rPr>
          <w:rFonts w:cstheme="minorHAnsi"/>
        </w:rPr>
        <w:t>n</w:t>
      </w:r>
      <w:r w:rsidR="00DB6D06">
        <w:rPr>
          <w:rFonts w:cstheme="minorHAnsi"/>
        </w:rPr>
        <w:t>d</w:t>
      </w:r>
      <w:r w:rsidR="006405CB">
        <w:rPr>
          <w:rFonts w:cstheme="minorHAnsi"/>
        </w:rPr>
        <w:t xml:space="preserve">icators </w:t>
      </w:r>
      <w:r>
        <w:rPr>
          <w:rFonts w:cstheme="minorHAnsi"/>
        </w:rPr>
        <w:t xml:space="preserve">scrutinised </w:t>
      </w:r>
      <w:r w:rsidR="006405CB">
        <w:rPr>
          <w:rFonts w:cstheme="minorHAnsi"/>
        </w:rPr>
        <w:t xml:space="preserve">via a PowerBI dashboard </w:t>
      </w:r>
      <w:r>
        <w:rPr>
          <w:rFonts w:cstheme="minorHAnsi"/>
        </w:rPr>
        <w:t xml:space="preserve">to ensure </w:t>
      </w:r>
      <w:r w:rsidR="006405CB">
        <w:rPr>
          <w:rFonts w:cstheme="minorHAnsi"/>
        </w:rPr>
        <w:t>services meet quality requirements (waiting times etc.)</w:t>
      </w:r>
      <w:r w:rsidR="006F41F9">
        <w:rPr>
          <w:rFonts w:cstheme="minorHAnsi"/>
        </w:rPr>
        <w:t>.</w:t>
      </w:r>
    </w:p>
    <w:p w14:paraId="2134DA32" w14:textId="686B2B02" w:rsidR="00E22DBC" w:rsidRDefault="008A31B3" w:rsidP="00183322">
      <w:pPr>
        <w:pStyle w:val="ListParagraph"/>
        <w:numPr>
          <w:ilvl w:val="0"/>
          <w:numId w:val="13"/>
        </w:numPr>
        <w:spacing w:after="0"/>
        <w:jc w:val="both"/>
        <w:rPr>
          <w:rFonts w:cstheme="minorHAnsi"/>
        </w:rPr>
      </w:pPr>
      <w:r w:rsidRPr="004B3CCC">
        <w:rPr>
          <w:noProof/>
        </w:rPr>
        <w:drawing>
          <wp:anchor distT="0" distB="0" distL="114300" distR="114300" simplePos="0" relativeHeight="251658241" behindDoc="1" locked="0" layoutInCell="1" allowOverlap="1" wp14:anchorId="1F1292B9" wp14:editId="3BA7F560">
            <wp:simplePos x="0" y="0"/>
            <wp:positionH relativeFrom="column">
              <wp:posOffset>3364230</wp:posOffset>
            </wp:positionH>
            <wp:positionV relativeFrom="paragraph">
              <wp:posOffset>548005</wp:posOffset>
            </wp:positionV>
            <wp:extent cx="3093720" cy="1735455"/>
            <wp:effectExtent l="0" t="0" r="0" b="0"/>
            <wp:wrapTight wrapText="bothSides">
              <wp:wrapPolygon edited="0">
                <wp:start x="0" y="0"/>
                <wp:lineTo x="0" y="21339"/>
                <wp:lineTo x="21414" y="21339"/>
                <wp:lineTo x="21414" y="0"/>
                <wp:lineTo x="0" y="0"/>
              </wp:wrapPolygon>
            </wp:wrapTight>
            <wp:docPr id="1474236131" name="Picture 1"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36131" name="Picture 1" descr="A graph showing a line graph&#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3720" cy="1735455"/>
                    </a:xfrm>
                    <a:prstGeom prst="rect">
                      <a:avLst/>
                    </a:prstGeom>
                  </pic:spPr>
                </pic:pic>
              </a:graphicData>
            </a:graphic>
            <wp14:sizeRelH relativeFrom="margin">
              <wp14:pctWidth>0</wp14:pctWidth>
            </wp14:sizeRelH>
            <wp14:sizeRelV relativeFrom="margin">
              <wp14:pctHeight>0</wp14:pctHeight>
            </wp14:sizeRelV>
          </wp:anchor>
        </w:drawing>
      </w:r>
      <w:r w:rsidR="00E47950">
        <w:rPr>
          <w:noProof/>
        </w:rPr>
        <mc:AlternateContent>
          <mc:Choice Requires="wps">
            <w:drawing>
              <wp:anchor distT="0" distB="0" distL="114300" distR="114300" simplePos="0" relativeHeight="251658248" behindDoc="0" locked="0" layoutInCell="1" allowOverlap="1" wp14:anchorId="2C28EFE6" wp14:editId="21EFAD6D">
                <wp:simplePos x="0" y="0"/>
                <wp:positionH relativeFrom="column">
                  <wp:posOffset>-36195</wp:posOffset>
                </wp:positionH>
                <wp:positionV relativeFrom="paragraph">
                  <wp:posOffset>512445</wp:posOffset>
                </wp:positionV>
                <wp:extent cx="3329940" cy="205740"/>
                <wp:effectExtent l="0" t="0" r="3810" b="3810"/>
                <wp:wrapSquare wrapText="bothSides"/>
                <wp:docPr id="205927742" name="Text Box 1"/>
                <wp:cNvGraphicFramePr/>
                <a:graphic xmlns:a="http://schemas.openxmlformats.org/drawingml/2006/main">
                  <a:graphicData uri="http://schemas.microsoft.com/office/word/2010/wordprocessingShape">
                    <wps:wsp>
                      <wps:cNvSpPr txBox="1"/>
                      <wps:spPr>
                        <a:xfrm>
                          <a:off x="0" y="0"/>
                          <a:ext cx="3329940" cy="205740"/>
                        </a:xfrm>
                        <a:prstGeom prst="rect">
                          <a:avLst/>
                        </a:prstGeom>
                        <a:solidFill>
                          <a:prstClr val="white"/>
                        </a:solidFill>
                        <a:ln>
                          <a:noFill/>
                        </a:ln>
                      </wps:spPr>
                      <wps:txbx>
                        <w:txbxContent>
                          <w:p w14:paraId="3CEC512F" w14:textId="1554AED7" w:rsidR="00D64AD0" w:rsidRPr="00496334" w:rsidRDefault="00D64AD0" w:rsidP="00D64AD0">
                            <w:pPr>
                              <w:pStyle w:val="Caption"/>
                              <w:rPr>
                                <w:rFonts w:cstheme="minorHAnsi"/>
                                <w:b/>
                                <w:bCs/>
                                <w:kern w:val="0"/>
                                <w14:ligatures w14:val="none"/>
                              </w:rPr>
                            </w:pPr>
                            <w:r>
                              <w:t xml:space="preserve">Figure </w:t>
                            </w:r>
                            <w:r w:rsidR="00415A1D">
                              <w:fldChar w:fldCharType="begin"/>
                            </w:r>
                            <w:r w:rsidR="00415A1D">
                              <w:instrText xml:space="preserve"> SEQ Figure \* ARABIC </w:instrText>
                            </w:r>
                            <w:r w:rsidR="00415A1D">
                              <w:fldChar w:fldCharType="separate"/>
                            </w:r>
                            <w:r w:rsidR="00A83D6A">
                              <w:rPr>
                                <w:noProof/>
                              </w:rPr>
                              <w:t>2</w:t>
                            </w:r>
                            <w:r w:rsidR="00415A1D">
                              <w:rPr>
                                <w:noProof/>
                              </w:rPr>
                              <w:fldChar w:fldCharType="end"/>
                            </w:r>
                            <w:r>
                              <w:t xml:space="preserve"> Distribution of referral to RIPEL services April 2022-</w:t>
                            </w:r>
                            <w:r w:rsidR="007206FB">
                              <w:t>March</w:t>
                            </w:r>
                            <w: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EFE6" id="_x0000_s1027" type="#_x0000_t202" style="position:absolute;left:0;text-align:left;margin-left:-2.85pt;margin-top:40.35pt;width:262.2pt;height:16.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" stroked="f">
                <v:textbox inset="0,0,0,0">
                  <w:txbxContent>
                    <w:p w14:paraId="3CEC512F" w14:textId="1554AED7" w:rsidR="00D64AD0" w:rsidRPr="00496334" w:rsidRDefault="00D64AD0" w:rsidP="00D64AD0">
                      <w:pPr>
                        <w:pStyle w:val="Caption"/>
                        <w:rPr>
                          <w:rFonts w:cstheme="minorHAnsi"/>
                          <w:b/>
                          <w:bCs/>
                          <w:kern w:val="0"/>
                          <w14:ligatures w14:val="none"/>
                        </w:rPr>
                      </w:pPr>
                      <w:r>
                        <w:t xml:space="preserve">Figure </w:t>
                      </w:r>
                      <w:r w:rsidR="00415A1D">
                        <w:fldChar w:fldCharType="begin"/>
                      </w:r>
                      <w:r w:rsidR="00415A1D">
                        <w:instrText xml:space="preserve"> SEQ Figure \* ARABIC </w:instrText>
                      </w:r>
                      <w:r w:rsidR="00415A1D">
                        <w:fldChar w:fldCharType="separate"/>
                      </w:r>
                      <w:r w:rsidR="00A83D6A">
                        <w:rPr>
                          <w:noProof/>
                        </w:rPr>
                        <w:t>2</w:t>
                      </w:r>
                      <w:r w:rsidR="00415A1D">
                        <w:rPr>
                          <w:noProof/>
                        </w:rPr>
                        <w:fldChar w:fldCharType="end"/>
                      </w:r>
                      <w:r>
                        <w:t xml:space="preserve"> Distribution of referral to RIPEL services April 2022-</w:t>
                      </w:r>
                      <w:r w:rsidR="007206FB">
                        <w:t>March</w:t>
                      </w:r>
                      <w:r>
                        <w:t xml:space="preserve"> 2024</w:t>
                      </w:r>
                    </w:p>
                  </w:txbxContent>
                </v:textbox>
                <w10:wrap type="square"/>
              </v:shape>
            </w:pict>
          </mc:Fallback>
        </mc:AlternateContent>
      </w:r>
      <w:r w:rsidR="00E22DBC">
        <w:rPr>
          <w:rFonts w:cstheme="minorHAnsi"/>
        </w:rPr>
        <w:t xml:space="preserve">RIPEL virtual wards are </w:t>
      </w:r>
      <w:r w:rsidR="00E22DBC" w:rsidRPr="00EF4F27">
        <w:rPr>
          <w:rFonts w:cstheme="minorHAnsi"/>
          <w:b/>
          <w:bCs/>
        </w:rPr>
        <w:t xml:space="preserve">contributing </w:t>
      </w:r>
      <w:r w:rsidR="009C7D63" w:rsidRPr="00EF4F27">
        <w:rPr>
          <w:rFonts w:cstheme="minorHAnsi"/>
          <w:b/>
          <w:bCs/>
        </w:rPr>
        <w:t>76.8 (22%) of the virtual ward beds</w:t>
      </w:r>
      <w:r w:rsidR="009C7D63">
        <w:rPr>
          <w:rFonts w:cstheme="minorHAnsi"/>
        </w:rPr>
        <w:t xml:space="preserve"> intended for </w:t>
      </w:r>
      <w:r w:rsidR="00CF25D0">
        <w:rPr>
          <w:rFonts w:cstheme="minorHAnsi"/>
        </w:rPr>
        <w:t>Oxfordshire.</w:t>
      </w:r>
    </w:p>
    <w:p w14:paraId="26F6F5FB" w14:textId="37E507DB" w:rsidR="00CE7311" w:rsidRDefault="00CE7311" w:rsidP="00EF4F27">
      <w:pPr>
        <w:pStyle w:val="ListParagraph"/>
        <w:spacing w:after="0"/>
        <w:ind w:left="0"/>
        <w:jc w:val="both"/>
        <w:rPr>
          <w:rFonts w:cstheme="minorHAnsi"/>
        </w:rPr>
      </w:pPr>
    </w:p>
    <w:p w14:paraId="58ADEC62" w14:textId="0C621512" w:rsidR="006C510E" w:rsidRPr="00787987" w:rsidRDefault="00CF25D0" w:rsidP="00EF4F27">
      <w:pPr>
        <w:pStyle w:val="ListParagraph"/>
        <w:spacing w:after="0"/>
        <w:ind w:left="0"/>
        <w:jc w:val="both"/>
        <w:rPr>
          <w:rFonts w:cstheme="minorHAnsi"/>
        </w:rPr>
      </w:pPr>
      <w:r w:rsidRPr="00787987">
        <w:rPr>
          <w:rFonts w:cstheme="minorHAnsi"/>
        </w:rPr>
        <w:t xml:space="preserve">The </w:t>
      </w:r>
      <w:r w:rsidR="00E47950" w:rsidRPr="00787987">
        <w:rPr>
          <w:rFonts w:cstheme="minorHAnsi"/>
        </w:rPr>
        <w:t>v</w:t>
      </w:r>
      <w:r w:rsidR="00991DD3" w:rsidRPr="00787987">
        <w:rPr>
          <w:rFonts w:cstheme="minorHAnsi"/>
        </w:rPr>
        <w:t xml:space="preserve">alue of hospital bed days saved </w:t>
      </w:r>
      <w:r w:rsidR="00E47950" w:rsidRPr="00787987">
        <w:rPr>
          <w:rFonts w:cstheme="minorHAnsi"/>
        </w:rPr>
        <w:t xml:space="preserve">are </w:t>
      </w:r>
      <w:r w:rsidR="00991DD3" w:rsidRPr="00787987">
        <w:rPr>
          <w:rFonts w:cstheme="minorHAnsi"/>
        </w:rPr>
        <w:t xml:space="preserve">projected to exceed cost of running service (Figure </w:t>
      </w:r>
      <w:r w:rsidR="003D5824" w:rsidRPr="00787987">
        <w:rPr>
          <w:rFonts w:cstheme="minorHAnsi"/>
        </w:rPr>
        <w:t>3</w:t>
      </w:r>
      <w:r w:rsidR="00991DD3" w:rsidRPr="00787987">
        <w:rPr>
          <w:rFonts w:cstheme="minorHAnsi"/>
        </w:rPr>
        <w:t>)</w:t>
      </w:r>
      <w:r w:rsidR="00E47950" w:rsidRPr="00787987">
        <w:rPr>
          <w:rFonts w:cstheme="minorHAnsi"/>
        </w:rPr>
        <w:t xml:space="preserve">. </w:t>
      </w:r>
    </w:p>
    <w:p w14:paraId="66C6E384" w14:textId="79B8FBD2" w:rsidR="00134E40" w:rsidRPr="002B3317" w:rsidRDefault="00637811" w:rsidP="00991DD3">
      <w:pPr>
        <w:pStyle w:val="NormalWeb"/>
        <w:spacing w:before="0" w:beforeAutospacing="0" w:after="0" w:afterAutospacing="0"/>
      </w:pPr>
      <w:r>
        <w:rPr>
          <w:rFonts w:asciiTheme="minorHAnsi" w:eastAsiaTheme="minorHAnsi" w:hAnsiTheme="minorHAnsi" w:cstheme="minorHAnsi"/>
          <w:sz w:val="22"/>
          <w:szCs w:val="22"/>
          <w:lang w:eastAsia="en-US"/>
        </w:rPr>
        <w:t>Assess</w:t>
      </w:r>
      <w:r w:rsidR="00012317">
        <w:rPr>
          <w:rFonts w:asciiTheme="minorHAnsi" w:eastAsiaTheme="minorHAnsi" w:hAnsiTheme="minorHAnsi" w:cstheme="minorHAnsi"/>
          <w:sz w:val="22"/>
          <w:szCs w:val="22"/>
          <w:lang w:eastAsia="en-US"/>
        </w:rPr>
        <w:t>ment of</w:t>
      </w:r>
      <w:r>
        <w:rPr>
          <w:rFonts w:asciiTheme="minorHAnsi" w:eastAsiaTheme="minorHAnsi" w:hAnsiTheme="minorHAnsi" w:cstheme="minorHAnsi"/>
          <w:sz w:val="22"/>
          <w:szCs w:val="22"/>
          <w:lang w:eastAsia="en-US"/>
        </w:rPr>
        <w:t xml:space="preserve"> </w:t>
      </w:r>
      <w:r w:rsidR="008D68D4" w:rsidRPr="008928B3">
        <w:rPr>
          <w:rFonts w:asciiTheme="minorHAnsi" w:eastAsiaTheme="minorHAnsi" w:hAnsiTheme="minorHAnsi" w:cstheme="minorHAnsi"/>
          <w:sz w:val="22"/>
          <w:szCs w:val="22"/>
          <w:lang w:eastAsia="en-US"/>
        </w:rPr>
        <w:t>fina</w:t>
      </w:r>
      <w:r w:rsidR="008928B3" w:rsidRPr="008928B3">
        <w:rPr>
          <w:rFonts w:asciiTheme="minorHAnsi" w:eastAsiaTheme="minorHAnsi" w:hAnsiTheme="minorHAnsi" w:cstheme="minorHAnsi"/>
          <w:sz w:val="22"/>
          <w:szCs w:val="22"/>
          <w:lang w:eastAsia="en-US"/>
        </w:rPr>
        <w:t>ncial viability is a</w:t>
      </w:r>
      <w:r w:rsidR="008928B3">
        <w:rPr>
          <w:rFonts w:asciiTheme="minorHAnsi" w:eastAsiaTheme="minorHAnsi" w:hAnsiTheme="minorHAnsi" w:cstheme="minorHAnsi"/>
          <w:sz w:val="22"/>
          <w:szCs w:val="22"/>
          <w:lang w:eastAsia="en-US"/>
        </w:rPr>
        <w:t xml:space="preserve">n </w:t>
      </w:r>
      <w:r w:rsidR="008A1829">
        <w:rPr>
          <w:rFonts w:asciiTheme="minorHAnsi" w:eastAsiaTheme="minorHAnsi" w:hAnsiTheme="minorHAnsi" w:cstheme="minorHAnsi"/>
          <w:sz w:val="22"/>
          <w:szCs w:val="22"/>
          <w:lang w:eastAsia="en-US"/>
        </w:rPr>
        <w:t>inherent</w:t>
      </w:r>
      <w:r w:rsidR="008928B3">
        <w:rPr>
          <w:rFonts w:asciiTheme="minorHAnsi" w:eastAsiaTheme="minorHAnsi" w:hAnsiTheme="minorHAnsi" w:cstheme="minorHAnsi"/>
          <w:sz w:val="22"/>
          <w:szCs w:val="22"/>
          <w:lang w:eastAsia="en-US"/>
        </w:rPr>
        <w:t xml:space="preserve"> measure</w:t>
      </w:r>
      <w:r w:rsidR="008A1829">
        <w:rPr>
          <w:rFonts w:asciiTheme="minorHAnsi" w:eastAsiaTheme="minorHAnsi" w:hAnsiTheme="minorHAnsi" w:cstheme="minorHAnsi"/>
          <w:sz w:val="22"/>
          <w:szCs w:val="22"/>
          <w:lang w:eastAsia="en-US"/>
        </w:rPr>
        <w:t xml:space="preserve"> to ensure we are spending public money sensibly</w:t>
      </w:r>
      <w:r w:rsidR="00012317">
        <w:rPr>
          <w:rFonts w:asciiTheme="minorHAnsi" w:eastAsiaTheme="minorHAnsi" w:hAnsiTheme="minorHAnsi" w:cstheme="minorHAnsi"/>
          <w:sz w:val="22"/>
          <w:szCs w:val="22"/>
          <w:lang w:eastAsia="en-US"/>
        </w:rPr>
        <w:t>. F</w:t>
      </w:r>
      <w:r w:rsidR="008928B3">
        <w:rPr>
          <w:rFonts w:asciiTheme="minorHAnsi" w:eastAsiaTheme="minorHAnsi" w:hAnsiTheme="minorHAnsi" w:cstheme="minorHAnsi"/>
          <w:sz w:val="22"/>
          <w:szCs w:val="22"/>
          <w:lang w:eastAsia="en-US"/>
        </w:rPr>
        <w:t xml:space="preserve">eedback </w:t>
      </w:r>
      <w:r w:rsidR="00012317">
        <w:rPr>
          <w:rFonts w:asciiTheme="minorHAnsi" w:eastAsiaTheme="minorHAnsi" w:hAnsiTheme="minorHAnsi" w:cstheme="minorHAnsi"/>
          <w:sz w:val="22"/>
          <w:szCs w:val="22"/>
          <w:lang w:eastAsia="en-US"/>
        </w:rPr>
        <w:t xml:space="preserve">from patients, families, carers and staff </w:t>
      </w:r>
      <w:r w:rsidR="00A52FAA">
        <w:rPr>
          <w:rFonts w:asciiTheme="minorHAnsi" w:eastAsiaTheme="minorHAnsi" w:hAnsiTheme="minorHAnsi" w:cstheme="minorHAnsi"/>
          <w:sz w:val="22"/>
          <w:szCs w:val="22"/>
          <w:lang w:eastAsia="en-US"/>
        </w:rPr>
        <w:t>is perhaps even more valuable:</w:t>
      </w:r>
      <w:r>
        <w:rPr>
          <w:rFonts w:asciiTheme="minorHAnsi" w:eastAsiaTheme="minorHAnsi" w:hAnsiTheme="minorHAnsi" w:cstheme="minorHAnsi"/>
          <w:sz w:val="22"/>
          <w:szCs w:val="22"/>
          <w:lang w:eastAsia="en-US"/>
        </w:rPr>
        <w:t xml:space="preserve"> </w:t>
      </w:r>
      <w:r w:rsidR="00134E40">
        <w:tab/>
      </w:r>
    </w:p>
    <w:p w14:paraId="4AEBAEFA" w14:textId="6D63042F" w:rsidR="00CE340B" w:rsidRDefault="008A31B3" w:rsidP="00815DF5">
      <w:pPr>
        <w:jc w:val="both"/>
      </w:pPr>
      <w:r>
        <w:rPr>
          <w:noProof/>
        </w:rPr>
        <mc:AlternateContent>
          <mc:Choice Requires="wpg">
            <w:drawing>
              <wp:anchor distT="0" distB="0" distL="114300" distR="114300" simplePos="0" relativeHeight="251658243" behindDoc="0" locked="0" layoutInCell="1" allowOverlap="1" wp14:anchorId="5958D49A" wp14:editId="19E6D11F">
                <wp:simplePos x="0" y="0"/>
                <wp:positionH relativeFrom="column">
                  <wp:posOffset>-525145</wp:posOffset>
                </wp:positionH>
                <wp:positionV relativeFrom="paragraph">
                  <wp:posOffset>546100</wp:posOffset>
                </wp:positionV>
                <wp:extent cx="2331720" cy="1168400"/>
                <wp:effectExtent l="19050" t="19050" r="30480" b="165100"/>
                <wp:wrapTight wrapText="bothSides">
                  <wp:wrapPolygon edited="0">
                    <wp:start x="8294" y="-352"/>
                    <wp:lineTo x="5824" y="0"/>
                    <wp:lineTo x="882" y="3874"/>
                    <wp:lineTo x="882" y="5635"/>
                    <wp:lineTo x="-176" y="5635"/>
                    <wp:lineTo x="-176" y="13383"/>
                    <wp:lineTo x="1412" y="16904"/>
                    <wp:lineTo x="5294" y="22539"/>
                    <wp:lineTo x="5824" y="24300"/>
                    <wp:lineTo x="6882" y="24300"/>
                    <wp:lineTo x="7059" y="24300"/>
                    <wp:lineTo x="8824" y="22539"/>
                    <wp:lineTo x="11471" y="22539"/>
                    <wp:lineTo x="20118" y="18313"/>
                    <wp:lineTo x="20294" y="16904"/>
                    <wp:lineTo x="21706" y="11622"/>
                    <wp:lineTo x="21706" y="9509"/>
                    <wp:lineTo x="21353" y="7748"/>
                    <wp:lineTo x="20647" y="5635"/>
                    <wp:lineTo x="20824" y="4226"/>
                    <wp:lineTo x="15353" y="0"/>
                    <wp:lineTo x="13235" y="-352"/>
                    <wp:lineTo x="8294" y="-352"/>
                  </wp:wrapPolygon>
                </wp:wrapTight>
                <wp:docPr id="36504265" name="Group 3"/>
                <wp:cNvGraphicFramePr/>
                <a:graphic xmlns:a="http://schemas.openxmlformats.org/drawingml/2006/main">
                  <a:graphicData uri="http://schemas.microsoft.com/office/word/2010/wordprocessingGroup">
                    <wpg:wgp>
                      <wpg:cNvGrpSpPr/>
                      <wpg:grpSpPr>
                        <a:xfrm>
                          <a:off x="0" y="0"/>
                          <a:ext cx="2331720" cy="1168400"/>
                          <a:chOff x="0" y="0"/>
                          <a:chExt cx="2198370" cy="1062990"/>
                        </a:xfrm>
                      </wpg:grpSpPr>
                      <wps:wsp>
                        <wps:cNvPr id="1312716983" name="Speech Bubble: Oval 46"/>
                        <wps:cNvSpPr/>
                        <wps:spPr>
                          <a:xfrm>
                            <a:off x="0" y="0"/>
                            <a:ext cx="2198370" cy="106299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 name="TextBox 9">
                          <a:extLst>
                            <a:ext uri="{FF2B5EF4-FFF2-40B4-BE49-F238E27FC236}">
                              <a16:creationId xmlns:a16="http://schemas.microsoft.com/office/drawing/2014/main" id="{C9132865-FD95-ADAC-35AF-3FFC5265E898}"/>
                            </a:ext>
                          </a:extLst>
                        </wps:cNvPr>
                        <wps:cNvSpPr txBox="1"/>
                        <wps:spPr>
                          <a:xfrm>
                            <a:off x="19050" y="209550"/>
                            <a:ext cx="2125980" cy="784860"/>
                          </a:xfrm>
                          <a:prstGeom prst="rect">
                            <a:avLst/>
                          </a:prstGeom>
                          <a:noFill/>
                        </wps:spPr>
                        <wps:txbx>
                          <w:txbxContent>
                            <w:p w14:paraId="5286CCB9" w14:textId="05278B4C" w:rsidR="00286998" w:rsidRPr="00134E40" w:rsidRDefault="00286998" w:rsidP="00286998">
                              <w:pPr>
                                <w:jc w:val="center"/>
                                <w:rPr>
                                  <w:rFonts w:ascii="Calibri" w:eastAsia="+mn-ea" w:hAnsi="Calibri" w:cs="Arial"/>
                                  <w:color w:val="000000"/>
                                  <w:kern w:val="24"/>
                                  <w:sz w:val="18"/>
                                  <w:szCs w:val="18"/>
                                  <w14:ligatures w14:val="none"/>
                                </w:rPr>
                              </w:pPr>
                              <w:r w:rsidRPr="00134E40">
                                <w:rPr>
                                  <w:rFonts w:ascii="Calibri" w:eastAsia="+mn-ea" w:hAnsi="Calibri" w:cs="Arial"/>
                                  <w:color w:val="000000"/>
                                  <w:kern w:val="24"/>
                                  <w:sz w:val="18"/>
                                  <w:szCs w:val="18"/>
                                </w:rPr>
                                <w:t>“</w:t>
                              </w:r>
                              <w:r w:rsidRPr="00134E40">
                                <w:rPr>
                                  <w:rFonts w:ascii="Calibri" w:eastAsia="+mn-ea" w:hAnsi="Calibri" w:cs="Arial"/>
                                  <w:color w:val="000000"/>
                                  <w:kern w:val="24"/>
                                  <w:sz w:val="20"/>
                                  <w:szCs w:val="20"/>
                                </w:rPr>
                                <w:t>Every member of the team showed</w:t>
                              </w:r>
                              <w:r w:rsidR="00E16E0A" w:rsidRPr="00134E40">
                                <w:rPr>
                                  <w:rFonts w:ascii="Calibri" w:eastAsia="+mn-ea" w:hAnsi="Calibri" w:cs="Arial"/>
                                  <w:color w:val="000000"/>
                                  <w:kern w:val="24"/>
                                  <w:sz w:val="20"/>
                                  <w:szCs w:val="20"/>
                                </w:rPr>
                                <w:t xml:space="preserve"> </w:t>
                              </w:r>
                              <w:r w:rsidRPr="00134E40">
                                <w:rPr>
                                  <w:rFonts w:ascii="Calibri" w:eastAsia="+mn-ea" w:hAnsi="Calibri" w:cs="Arial"/>
                                  <w:color w:val="000000"/>
                                  <w:kern w:val="24"/>
                                  <w:sz w:val="20"/>
                                  <w:szCs w:val="20"/>
                                </w:rPr>
                                <w:t xml:space="preserve">tremendous care and humanity </w:t>
                              </w:r>
                              <w:r w:rsidR="00573AE2" w:rsidRPr="00134E40">
                                <w:rPr>
                                  <w:rFonts w:ascii="Calibri" w:eastAsia="+mn-ea" w:hAnsi="Calibri" w:cs="Arial"/>
                                  <w:color w:val="000000"/>
                                  <w:kern w:val="24"/>
                                  <w:sz w:val="20"/>
                                  <w:szCs w:val="20"/>
                                </w:rPr>
                                <w:t xml:space="preserve">for </w:t>
                              </w:r>
                              <w:r w:rsidR="00573AE2">
                                <w:rPr>
                                  <w:rFonts w:ascii="Calibri" w:eastAsia="+mn-ea" w:hAnsi="Calibri" w:cs="Arial"/>
                                  <w:color w:val="000000"/>
                                  <w:kern w:val="24"/>
                                  <w:sz w:val="20"/>
                                  <w:szCs w:val="20"/>
                                </w:rPr>
                                <w:t>them</w:t>
                              </w:r>
                              <w:r w:rsidR="00764191">
                                <w:rPr>
                                  <w:rFonts w:ascii="Calibri" w:eastAsia="+mn-ea" w:hAnsi="Calibri" w:cs="Arial"/>
                                  <w:color w:val="000000"/>
                                  <w:kern w:val="24"/>
                                  <w:sz w:val="20"/>
                                  <w:szCs w:val="20"/>
                                </w:rPr>
                                <w:t xml:space="preserve">, </w:t>
                              </w:r>
                              <w:r w:rsidRPr="00134E40">
                                <w:rPr>
                                  <w:rFonts w:ascii="Calibri" w:eastAsia="+mn-ea" w:hAnsi="Calibri" w:cs="Arial"/>
                                  <w:color w:val="000000"/>
                                  <w:kern w:val="24"/>
                                  <w:sz w:val="20"/>
                                  <w:szCs w:val="20"/>
                                </w:rPr>
                                <w:t>which I and the rest of the family will always be thankful for</w:t>
                              </w:r>
                              <w:r w:rsidRPr="00134E40">
                                <w:rPr>
                                  <w:rFonts w:ascii="Calibri" w:eastAsia="+mn-ea" w:hAnsi="Calibri" w:cs="Arial"/>
                                  <w:color w:val="000000"/>
                                  <w:kern w:val="24"/>
                                  <w:sz w:val="18"/>
                                  <w:szCs w:val="18"/>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8D49A" id="Group 3" o:spid="_x0000_s1028" style="position:absolute;left:0;text-align:left;margin-left:-41.35pt;margin-top:43pt;width:183.6pt;height:92pt;z-index:251658243;mso-width-relative:margin;mso-height-relative:margin" coordsize="21983,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6" o:spid="_x0000_s1029" type="#_x0000_t63" style="position:absolute;width:21983;height:1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" adj="6300,24300" filled="f" strokecolor="#09101d [484]" strokeweight="1pt"/>
                <v:shape id="TextBox 9" o:spid="_x0000_s1030" type="#_x0000_t202" style="position:absolute;left:190;top:2095;width:21260;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286CCB9" w14:textId="05278B4C" w:rsidR="00286998" w:rsidRPr="00134E40" w:rsidRDefault="00286998" w:rsidP="00286998">
                        <w:pPr>
                          <w:jc w:val="center"/>
                          <w:rPr>
                            <w:rFonts w:ascii="Calibri" w:eastAsia="+mn-ea" w:hAnsi="Calibri" w:cs="Arial"/>
                            <w:color w:val="000000"/>
                            <w:kern w:val="24"/>
                            <w:sz w:val="18"/>
                            <w:szCs w:val="18"/>
                            <w14:ligatures w14:val="none"/>
                          </w:rPr>
                        </w:pPr>
                        <w:r w:rsidRPr="00134E40">
                          <w:rPr>
                            <w:rFonts w:ascii="Calibri" w:eastAsia="+mn-ea" w:hAnsi="Calibri" w:cs="Arial"/>
                            <w:color w:val="000000"/>
                            <w:kern w:val="24"/>
                            <w:sz w:val="18"/>
                            <w:szCs w:val="18"/>
                          </w:rPr>
                          <w:t>“</w:t>
                        </w:r>
                        <w:r w:rsidRPr="00134E40">
                          <w:rPr>
                            <w:rFonts w:ascii="Calibri" w:eastAsia="+mn-ea" w:hAnsi="Calibri" w:cs="Arial"/>
                            <w:color w:val="000000"/>
                            <w:kern w:val="24"/>
                            <w:sz w:val="20"/>
                            <w:szCs w:val="20"/>
                          </w:rPr>
                          <w:t>Every member of the team showed</w:t>
                        </w:r>
                        <w:r w:rsidR="00E16E0A" w:rsidRPr="00134E40">
                          <w:rPr>
                            <w:rFonts w:ascii="Calibri" w:eastAsia="+mn-ea" w:hAnsi="Calibri" w:cs="Arial"/>
                            <w:color w:val="000000"/>
                            <w:kern w:val="24"/>
                            <w:sz w:val="20"/>
                            <w:szCs w:val="20"/>
                          </w:rPr>
                          <w:t xml:space="preserve"> </w:t>
                        </w:r>
                        <w:r w:rsidRPr="00134E40">
                          <w:rPr>
                            <w:rFonts w:ascii="Calibri" w:eastAsia="+mn-ea" w:hAnsi="Calibri" w:cs="Arial"/>
                            <w:color w:val="000000"/>
                            <w:kern w:val="24"/>
                            <w:sz w:val="20"/>
                            <w:szCs w:val="20"/>
                          </w:rPr>
                          <w:t xml:space="preserve">tremendous care and humanity </w:t>
                        </w:r>
                        <w:r w:rsidR="00573AE2" w:rsidRPr="00134E40">
                          <w:rPr>
                            <w:rFonts w:ascii="Calibri" w:eastAsia="+mn-ea" w:hAnsi="Calibri" w:cs="Arial"/>
                            <w:color w:val="000000"/>
                            <w:kern w:val="24"/>
                            <w:sz w:val="20"/>
                            <w:szCs w:val="20"/>
                          </w:rPr>
                          <w:t xml:space="preserve">for </w:t>
                        </w:r>
                        <w:r w:rsidR="00573AE2">
                          <w:rPr>
                            <w:rFonts w:ascii="Calibri" w:eastAsia="+mn-ea" w:hAnsi="Calibri" w:cs="Arial"/>
                            <w:color w:val="000000"/>
                            <w:kern w:val="24"/>
                            <w:sz w:val="20"/>
                            <w:szCs w:val="20"/>
                          </w:rPr>
                          <w:t>them</w:t>
                        </w:r>
                        <w:r w:rsidR="00764191">
                          <w:rPr>
                            <w:rFonts w:ascii="Calibri" w:eastAsia="+mn-ea" w:hAnsi="Calibri" w:cs="Arial"/>
                            <w:color w:val="000000"/>
                            <w:kern w:val="24"/>
                            <w:sz w:val="20"/>
                            <w:szCs w:val="20"/>
                          </w:rPr>
                          <w:t xml:space="preserve">, </w:t>
                        </w:r>
                        <w:r w:rsidRPr="00134E40">
                          <w:rPr>
                            <w:rFonts w:ascii="Calibri" w:eastAsia="+mn-ea" w:hAnsi="Calibri" w:cs="Arial"/>
                            <w:color w:val="000000"/>
                            <w:kern w:val="24"/>
                            <w:sz w:val="20"/>
                            <w:szCs w:val="20"/>
                          </w:rPr>
                          <w:t>which I and the rest of the family will always be thankful for</w:t>
                        </w:r>
                        <w:r w:rsidRPr="00134E40">
                          <w:rPr>
                            <w:rFonts w:ascii="Calibri" w:eastAsia="+mn-ea" w:hAnsi="Calibri" w:cs="Arial"/>
                            <w:color w:val="000000"/>
                            <w:kern w:val="24"/>
                            <w:sz w:val="18"/>
                            <w:szCs w:val="18"/>
                          </w:rPr>
                          <w:t>”</w:t>
                        </w:r>
                      </w:p>
                    </w:txbxContent>
                  </v:textbox>
                </v:shape>
                <w10:wrap type="tight"/>
              </v:group>
            </w:pict>
          </mc:Fallback>
        </mc:AlternateContent>
      </w:r>
      <w:r>
        <w:rPr>
          <w:noProof/>
        </w:rPr>
        <mc:AlternateContent>
          <mc:Choice Requires="wpg">
            <w:drawing>
              <wp:anchor distT="0" distB="0" distL="114300" distR="114300" simplePos="0" relativeHeight="251658242" behindDoc="0" locked="0" layoutInCell="1" allowOverlap="1" wp14:anchorId="702E73C6" wp14:editId="7F93E4B1">
                <wp:simplePos x="0" y="0"/>
                <wp:positionH relativeFrom="column">
                  <wp:posOffset>1560195</wp:posOffset>
                </wp:positionH>
                <wp:positionV relativeFrom="paragraph">
                  <wp:posOffset>30480</wp:posOffset>
                </wp:positionV>
                <wp:extent cx="1619250" cy="895350"/>
                <wp:effectExtent l="19050" t="19050" r="38100" b="152400"/>
                <wp:wrapTight wrapText="bothSides">
                  <wp:wrapPolygon edited="0">
                    <wp:start x="7878" y="-460"/>
                    <wp:lineTo x="5082" y="0"/>
                    <wp:lineTo x="0" y="4596"/>
                    <wp:lineTo x="-254" y="7353"/>
                    <wp:lineTo x="-254" y="12868"/>
                    <wp:lineTo x="0" y="15166"/>
                    <wp:lineTo x="5082" y="22060"/>
                    <wp:lineTo x="5591" y="24817"/>
                    <wp:lineTo x="7369" y="24817"/>
                    <wp:lineTo x="7624" y="24357"/>
                    <wp:lineTo x="9911" y="22060"/>
                    <wp:lineTo x="13468" y="22060"/>
                    <wp:lineTo x="21600" y="17004"/>
                    <wp:lineTo x="21854" y="13328"/>
                    <wp:lineTo x="21854" y="10111"/>
                    <wp:lineTo x="21600" y="5515"/>
                    <wp:lineTo x="16009" y="0"/>
                    <wp:lineTo x="13722" y="-460"/>
                    <wp:lineTo x="7878" y="-460"/>
                  </wp:wrapPolygon>
                </wp:wrapTight>
                <wp:docPr id="645370450" name="Group 1"/>
                <wp:cNvGraphicFramePr/>
                <a:graphic xmlns:a="http://schemas.openxmlformats.org/drawingml/2006/main">
                  <a:graphicData uri="http://schemas.microsoft.com/office/word/2010/wordprocessingGroup">
                    <wpg:wgp>
                      <wpg:cNvGrpSpPr/>
                      <wpg:grpSpPr>
                        <a:xfrm>
                          <a:off x="0" y="0"/>
                          <a:ext cx="1619250" cy="895350"/>
                          <a:chOff x="0" y="0"/>
                          <a:chExt cx="1619250" cy="895350"/>
                        </a:xfrm>
                      </wpg:grpSpPr>
                      <wps:wsp>
                        <wps:cNvPr id="47" name="Speech Bubble: Oval 46">
                          <a:extLst>
                            <a:ext uri="{FF2B5EF4-FFF2-40B4-BE49-F238E27FC236}">
                              <a16:creationId xmlns:a16="http://schemas.microsoft.com/office/drawing/2014/main" id="{95D01E0C-44AE-3812-1D1C-0777EECD7DD6}"/>
                            </a:ext>
                          </a:extLst>
                        </wps:cNvPr>
                        <wps:cNvSpPr/>
                        <wps:spPr>
                          <a:xfrm>
                            <a:off x="0" y="0"/>
                            <a:ext cx="1619250" cy="89535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 name="TextBox 11">
                          <a:extLst>
                            <a:ext uri="{FF2B5EF4-FFF2-40B4-BE49-F238E27FC236}">
                              <a16:creationId xmlns:a16="http://schemas.microsoft.com/office/drawing/2014/main" id="{D6F7C1F4-C319-15FE-7953-97A0F0E7308A}"/>
                            </a:ext>
                          </a:extLst>
                        </wps:cNvPr>
                        <wps:cNvSpPr txBox="1"/>
                        <wps:spPr>
                          <a:xfrm>
                            <a:off x="3810" y="140970"/>
                            <a:ext cx="1533525" cy="744855"/>
                          </a:xfrm>
                          <a:prstGeom prst="rect">
                            <a:avLst/>
                          </a:prstGeom>
                          <a:noFill/>
                        </wps:spPr>
                        <wps:txbx>
                          <w:txbxContent>
                            <w:p w14:paraId="16306EF6" w14:textId="77777777" w:rsidR="00FF361B" w:rsidRPr="00204C0F" w:rsidRDefault="00FF361B" w:rsidP="00FE027D">
                              <w:pPr>
                                <w:jc w:val="center"/>
                                <w:rPr>
                                  <w:rFonts w:ascii="Calibri" w:hAnsi="Calibri" w:cs="Arial"/>
                                  <w:color w:val="000000" w:themeColor="text1"/>
                                  <w:kern w:val="24"/>
                                  <w14:ligatures w14:val="none"/>
                                </w:rPr>
                              </w:pPr>
                              <w:r w:rsidRPr="00204C0F">
                                <w:rPr>
                                  <w:rFonts w:ascii="Calibri" w:hAnsi="Calibri" w:cs="Arial"/>
                                  <w:color w:val="000000" w:themeColor="text1"/>
                                  <w:kern w:val="24"/>
                                </w:rPr>
                                <w:t>“They were so kind, respectful, gentle, almost loving”</w:t>
                              </w:r>
                            </w:p>
                          </w:txbxContent>
                        </wps:txbx>
                        <wps:bodyPr wrap="square" rtlCol="0">
                          <a:spAutoFit/>
                        </wps:bodyPr>
                      </wps:wsp>
                    </wpg:wgp>
                  </a:graphicData>
                </a:graphic>
              </wp:anchor>
            </w:drawing>
          </mc:Choice>
          <mc:Fallback>
            <w:pict>
              <v:group w14:anchorId="702E73C6" id="Group 1" o:spid="_x0000_s1031" style="position:absolute;left:0;text-align:left;margin-left:122.85pt;margin-top:2.4pt;width:127.5pt;height:70.5pt;z-index:251658242" coordsize="16192,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">
                <v:shape id="Speech Bubble: Oval 46" o:spid="_x0000_s1032" type="#_x0000_t63" style="position:absolute;width:16192;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" adj="6300,24300" filled="f" strokecolor="#09101d [484]" strokeweight="1pt"/>
                <v:shape id="TextBox 11" o:spid="_x0000_s1033" type="#_x0000_t202" style="position:absolute;left:38;top:1409;width:15335;height: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16306EF6" w14:textId="77777777" w:rsidR="00FF361B" w:rsidRPr="00204C0F" w:rsidRDefault="00FF361B" w:rsidP="00FE027D">
                        <w:pPr>
                          <w:jc w:val="center"/>
                          <w:rPr>
                            <w:rFonts w:ascii="Calibri" w:hAnsi="Calibri" w:cs="Arial"/>
                            <w:color w:val="000000" w:themeColor="text1"/>
                            <w:kern w:val="24"/>
                            <w14:ligatures w14:val="none"/>
                          </w:rPr>
                        </w:pPr>
                        <w:r w:rsidRPr="00204C0F">
                          <w:rPr>
                            <w:rFonts w:ascii="Calibri" w:hAnsi="Calibri" w:cs="Arial"/>
                            <w:color w:val="000000" w:themeColor="text1"/>
                            <w:kern w:val="24"/>
                          </w:rPr>
                          <w:t>“They were so kind, respectful, gentle, almost loving”</w:t>
                        </w:r>
                      </w:p>
                    </w:txbxContent>
                  </v:textbox>
                </v:shape>
                <w10:wrap type="tight"/>
              </v:group>
            </w:pict>
          </mc:Fallback>
        </mc:AlternateContent>
      </w:r>
      <w:r w:rsidRPr="0051581E">
        <w:rPr>
          <w:noProof/>
        </w:rPr>
        <mc:AlternateContent>
          <mc:Choice Requires="wps">
            <w:drawing>
              <wp:anchor distT="0" distB="0" distL="114300" distR="114300" simplePos="0" relativeHeight="251658244" behindDoc="1" locked="0" layoutInCell="1" allowOverlap="1" wp14:anchorId="189D8CC2" wp14:editId="3202EFBB">
                <wp:simplePos x="0" y="0"/>
                <wp:positionH relativeFrom="column">
                  <wp:posOffset>3448050</wp:posOffset>
                </wp:positionH>
                <wp:positionV relativeFrom="paragraph">
                  <wp:posOffset>321310</wp:posOffset>
                </wp:positionV>
                <wp:extent cx="3009900" cy="320040"/>
                <wp:effectExtent l="0" t="0" r="0" b="3810"/>
                <wp:wrapTight wrapText="bothSides">
                  <wp:wrapPolygon edited="0">
                    <wp:start x="0" y="0"/>
                    <wp:lineTo x="0" y="20571"/>
                    <wp:lineTo x="21463" y="20571"/>
                    <wp:lineTo x="21463" y="0"/>
                    <wp:lineTo x="0" y="0"/>
                  </wp:wrapPolygon>
                </wp:wrapTight>
                <wp:docPr id="1616784784" name="Text Box 1"/>
                <wp:cNvGraphicFramePr/>
                <a:graphic xmlns:a="http://schemas.openxmlformats.org/drawingml/2006/main">
                  <a:graphicData uri="http://schemas.microsoft.com/office/word/2010/wordprocessingShape">
                    <wps:wsp>
                      <wps:cNvSpPr txBox="1"/>
                      <wps:spPr>
                        <a:xfrm>
                          <a:off x="0" y="0"/>
                          <a:ext cx="3009900" cy="320040"/>
                        </a:xfrm>
                        <a:prstGeom prst="rect">
                          <a:avLst/>
                        </a:prstGeom>
                        <a:solidFill>
                          <a:prstClr val="white"/>
                        </a:solidFill>
                        <a:ln>
                          <a:noFill/>
                        </a:ln>
                      </wps:spPr>
                      <wps:txbx>
                        <w:txbxContent>
                          <w:p w14:paraId="05B4BDA1" w14:textId="36272516" w:rsidR="00D64AD0" w:rsidRPr="00DA4A75" w:rsidRDefault="00D64AD0" w:rsidP="00D64AD0">
                            <w:pPr>
                              <w:pStyle w:val="Caption"/>
                            </w:pPr>
                            <w:r>
                              <w:t xml:space="preserve">Figure </w:t>
                            </w:r>
                            <w:r w:rsidR="00415A1D">
                              <w:fldChar w:fldCharType="begin"/>
                            </w:r>
                            <w:r w:rsidR="00415A1D">
                              <w:instrText xml:space="preserve"> SEQ Figure \* ARABIC </w:instrText>
                            </w:r>
                            <w:r w:rsidR="00415A1D">
                              <w:fldChar w:fldCharType="separate"/>
                            </w:r>
                            <w:r w:rsidR="00A83D6A">
                              <w:rPr>
                                <w:noProof/>
                              </w:rPr>
                              <w:t>3</w:t>
                            </w:r>
                            <w:r w:rsidR="00415A1D">
                              <w:rPr>
                                <w:noProof/>
                              </w:rPr>
                              <w:fldChar w:fldCharType="end"/>
                            </w:r>
                            <w:r w:rsidR="00A52FAA">
                              <w:t xml:space="preserve"> </w:t>
                            </w:r>
                            <w:r>
                              <w:t>Value of saved hospital beds vs cost of RIPEL services April 2022-May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D8CC2" id="_x0000_s1034" type="#_x0000_t202" style="position:absolute;left:0;text-align:left;margin-left:271.5pt;margin-top:25.3pt;width:237pt;height:25.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" stroked="f">
                <v:textbox inset="0,0,0,0">
                  <w:txbxContent>
                    <w:p w14:paraId="05B4BDA1" w14:textId="36272516" w:rsidR="00D64AD0" w:rsidRPr="00DA4A75" w:rsidRDefault="00D64AD0" w:rsidP="00D64AD0">
                      <w:pPr>
                        <w:pStyle w:val="Caption"/>
                      </w:pPr>
                      <w:r>
                        <w:t xml:space="preserve">Figure </w:t>
                      </w:r>
                      <w:r w:rsidR="00415A1D">
                        <w:fldChar w:fldCharType="begin"/>
                      </w:r>
                      <w:r w:rsidR="00415A1D">
                        <w:instrText xml:space="preserve"> SEQ Figure \* ARABIC </w:instrText>
                      </w:r>
                      <w:r w:rsidR="00415A1D">
                        <w:fldChar w:fldCharType="separate"/>
                      </w:r>
                      <w:r w:rsidR="00A83D6A">
                        <w:rPr>
                          <w:noProof/>
                        </w:rPr>
                        <w:t>3</w:t>
                      </w:r>
                      <w:r w:rsidR="00415A1D">
                        <w:rPr>
                          <w:noProof/>
                        </w:rPr>
                        <w:fldChar w:fldCharType="end"/>
                      </w:r>
                      <w:r w:rsidR="00A52FAA">
                        <w:t xml:space="preserve"> </w:t>
                      </w:r>
                      <w:r>
                        <w:t>Value of saved hospital beds vs cost of RIPEL services April 2022-May 2025</w:t>
                      </w:r>
                    </w:p>
                  </w:txbxContent>
                </v:textbox>
                <w10:wrap type="tight"/>
              </v:shape>
            </w:pict>
          </mc:Fallback>
        </mc:AlternateContent>
      </w:r>
      <w:r w:rsidR="00363D33">
        <w:tab/>
      </w:r>
    </w:p>
    <w:p w14:paraId="4A2271BC" w14:textId="08D84F33" w:rsidR="004F24F9" w:rsidRDefault="00787987" w:rsidP="00EF4F27">
      <w:pPr>
        <w:pStyle w:val="ListParagraph"/>
        <w:numPr>
          <w:ilvl w:val="0"/>
          <w:numId w:val="14"/>
        </w:numPr>
        <w:ind w:left="5812" w:hanging="425"/>
        <w:jc w:val="both"/>
      </w:pPr>
      <w:r>
        <w:rPr>
          <w:rFonts w:cstheme="minorHAnsi"/>
          <w:noProof/>
          <w14:ligatures w14:val="standardContextual"/>
        </w:rPr>
        <mc:AlternateContent>
          <mc:Choice Requires="wpg">
            <w:drawing>
              <wp:anchor distT="0" distB="0" distL="114300" distR="114300" simplePos="0" relativeHeight="251658240" behindDoc="1" locked="0" layoutInCell="1" allowOverlap="1" wp14:anchorId="39CD75F8" wp14:editId="4B31A7E0">
                <wp:simplePos x="0" y="0"/>
                <wp:positionH relativeFrom="column">
                  <wp:posOffset>1621155</wp:posOffset>
                </wp:positionH>
                <wp:positionV relativeFrom="paragraph">
                  <wp:posOffset>1080135</wp:posOffset>
                </wp:positionV>
                <wp:extent cx="1680210" cy="910590"/>
                <wp:effectExtent l="19050" t="19050" r="34290" b="41910"/>
                <wp:wrapTight wrapText="bothSides">
                  <wp:wrapPolygon edited="0">
                    <wp:start x="7592" y="-452"/>
                    <wp:lineTo x="3184" y="0"/>
                    <wp:lineTo x="-245" y="3163"/>
                    <wp:lineTo x="-245" y="12201"/>
                    <wp:lineTo x="735" y="14460"/>
                    <wp:lineTo x="735" y="20787"/>
                    <wp:lineTo x="1469" y="21690"/>
                    <wp:lineTo x="5633" y="22142"/>
                    <wp:lineTo x="7102" y="22142"/>
                    <wp:lineTo x="19102" y="21690"/>
                    <wp:lineTo x="21306" y="20335"/>
                    <wp:lineTo x="21061" y="14460"/>
                    <wp:lineTo x="21796" y="8586"/>
                    <wp:lineTo x="21796" y="3615"/>
                    <wp:lineTo x="17878" y="0"/>
                    <wp:lineTo x="13714" y="-452"/>
                    <wp:lineTo x="7592" y="-452"/>
                  </wp:wrapPolygon>
                </wp:wrapTight>
                <wp:docPr id="1858680549" name="Group 2"/>
                <wp:cNvGraphicFramePr/>
                <a:graphic xmlns:a="http://schemas.openxmlformats.org/drawingml/2006/main">
                  <a:graphicData uri="http://schemas.microsoft.com/office/word/2010/wordprocessingGroup">
                    <wpg:wgp>
                      <wpg:cNvGrpSpPr/>
                      <wpg:grpSpPr>
                        <a:xfrm>
                          <a:off x="0" y="0"/>
                          <a:ext cx="1680210" cy="910590"/>
                          <a:chOff x="0" y="0"/>
                          <a:chExt cx="1680210" cy="910590"/>
                        </a:xfrm>
                      </wpg:grpSpPr>
                      <wps:wsp>
                        <wps:cNvPr id="217" name="Text Box 2"/>
                        <wps:cNvSpPr txBox="1">
                          <a:spLocks noChangeArrowheads="1"/>
                        </wps:cNvSpPr>
                        <wps:spPr bwMode="auto">
                          <a:xfrm>
                            <a:off x="87630" y="118110"/>
                            <a:ext cx="1516380" cy="792480"/>
                          </a:xfrm>
                          <a:prstGeom prst="rect">
                            <a:avLst/>
                          </a:prstGeom>
                          <a:solidFill>
                            <a:srgbClr val="FFFFFF"/>
                          </a:solidFill>
                          <a:ln w="9525">
                            <a:noFill/>
                            <a:miter lim="800000"/>
                            <a:headEnd/>
                            <a:tailEnd/>
                          </a:ln>
                        </wps:spPr>
                        <wps:txbx>
                          <w:txbxContent>
                            <w:p w14:paraId="25E1BDC1" w14:textId="08AF2DA8" w:rsidR="00FE027D" w:rsidRPr="00FE027D" w:rsidRDefault="00FE027D" w:rsidP="00005D17">
                              <w:pPr>
                                <w:spacing w:after="0" w:line="240" w:lineRule="auto"/>
                                <w:jc w:val="center"/>
                              </w:pPr>
                              <w:r w:rsidRPr="00FE027D">
                                <w:t>“Her death had been perfect and all she had</w:t>
                              </w:r>
                            </w:p>
                            <w:p w14:paraId="60396A4E" w14:textId="43773E3A" w:rsidR="00FE027D" w:rsidRPr="00FE027D" w:rsidRDefault="00FE027D" w:rsidP="00005D17">
                              <w:pPr>
                                <w:spacing w:after="0" w:line="240" w:lineRule="auto"/>
                                <w:jc w:val="center"/>
                              </w:pPr>
                              <w:r w:rsidRPr="00FE027D">
                                <w:t>hoped for”</w:t>
                              </w:r>
                            </w:p>
                            <w:p w14:paraId="62EEFE08" w14:textId="52302E8C" w:rsidR="00FE027D" w:rsidRDefault="00FE027D" w:rsidP="00FE027D"/>
                          </w:txbxContent>
                        </wps:txbx>
                        <wps:bodyPr rot="0" vert="horz" wrap="square" lIns="91440" tIns="45720" rIns="91440" bIns="45720" anchor="t" anchorCtr="0">
                          <a:noAutofit/>
                        </wps:bodyPr>
                      </wps:wsp>
                      <wps:wsp>
                        <wps:cNvPr id="315205997" name="Speech Bubble: Oval 46"/>
                        <wps:cNvSpPr/>
                        <wps:spPr>
                          <a:xfrm>
                            <a:off x="0" y="0"/>
                            <a:ext cx="1680210" cy="819150"/>
                          </a:xfrm>
                          <a:prstGeom prst="wedgeEllipseCallout">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9CD75F8" id="Group 2" o:spid="_x0000_s1035" style="position:absolute;left:0;text-align:left;margin-left:127.65pt;margin-top:85.05pt;width:132.3pt;height:71.7pt;z-index:-251658240" coordsize="16802,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">
                <v:shape id="Text Box 2" o:spid="_x0000_s1036" type="#_x0000_t202" style="position:absolute;left:876;top:1181;width:15164;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5E1BDC1" w14:textId="08AF2DA8" w:rsidR="00FE027D" w:rsidRPr="00FE027D" w:rsidRDefault="00FE027D" w:rsidP="00005D17">
                        <w:pPr>
                          <w:spacing w:after="0" w:line="240" w:lineRule="auto"/>
                          <w:jc w:val="center"/>
                        </w:pPr>
                        <w:r w:rsidRPr="00FE027D">
                          <w:t>“Her death had been perfect and all she had</w:t>
                        </w:r>
                      </w:p>
                      <w:p w14:paraId="60396A4E" w14:textId="43773E3A" w:rsidR="00FE027D" w:rsidRPr="00FE027D" w:rsidRDefault="00FE027D" w:rsidP="00005D17">
                        <w:pPr>
                          <w:spacing w:after="0" w:line="240" w:lineRule="auto"/>
                          <w:jc w:val="center"/>
                        </w:pPr>
                        <w:r w:rsidRPr="00FE027D">
                          <w:t>hoped for”</w:t>
                        </w:r>
                      </w:p>
                      <w:p w14:paraId="62EEFE08" w14:textId="52302E8C" w:rsidR="00FE027D" w:rsidRDefault="00FE027D" w:rsidP="00FE027D"/>
                    </w:txbxContent>
                  </v:textbox>
                </v:shape>
                <v:shape id="Speech Bubble: Oval 46" o:spid="_x0000_s1037" type="#_x0000_t63" style="position:absolute;width:1680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" adj="6300,24300" filled="f" strokecolor="#09101d [484]" strokeweight="1pt"/>
                <w10:wrap type="tight"/>
              </v:group>
            </w:pict>
          </mc:Fallback>
        </mc:AlternateContent>
      </w:r>
      <w:r w:rsidR="00363493" w:rsidRPr="0051581E">
        <w:t>38/41</w:t>
      </w:r>
      <w:r w:rsidR="00FC420C">
        <w:t xml:space="preserve"> </w:t>
      </w:r>
      <w:r w:rsidR="00FC420C" w:rsidRPr="002A1FF8">
        <w:rPr>
          <w:b/>
          <w:bCs/>
        </w:rPr>
        <w:t>(93%)</w:t>
      </w:r>
      <w:r w:rsidR="0051581E" w:rsidRPr="0051581E">
        <w:t xml:space="preserve"> feedback postcards received</w:t>
      </w:r>
      <w:r w:rsidR="00FC420C">
        <w:t xml:space="preserve"> rated </w:t>
      </w:r>
      <w:r w:rsidR="002A1FF8">
        <w:t>Home Hospice as ‘</w:t>
      </w:r>
      <w:r w:rsidR="002A1FF8" w:rsidRPr="002A1FF8">
        <w:rPr>
          <w:b/>
          <w:bCs/>
        </w:rPr>
        <w:t>very good</w:t>
      </w:r>
      <w:r w:rsidR="002A1FF8">
        <w:t>’</w:t>
      </w:r>
    </w:p>
    <w:p w14:paraId="27334DCB" w14:textId="5F3C92D4" w:rsidR="00825CAA" w:rsidRDefault="00C671B7" w:rsidP="00EF4F27">
      <w:pPr>
        <w:pStyle w:val="ListParagraph"/>
        <w:numPr>
          <w:ilvl w:val="0"/>
          <w:numId w:val="14"/>
        </w:numPr>
        <w:ind w:left="5812" w:hanging="425"/>
        <w:jc w:val="both"/>
      </w:pPr>
      <w:r>
        <w:t xml:space="preserve">Finalist </w:t>
      </w:r>
      <w:r w:rsidR="008A31B3">
        <w:t>for</w:t>
      </w:r>
      <w:r w:rsidR="00AC5B5C">
        <w:t xml:space="preserve"> </w:t>
      </w:r>
      <w:r w:rsidR="00825CAA">
        <w:t>HSJ</w:t>
      </w:r>
      <w:r w:rsidR="00AC5B5C">
        <w:t xml:space="preserve"> Patient Safety Awards 2023</w:t>
      </w:r>
      <w:r w:rsidR="00825CAA">
        <w:t xml:space="preserve"> </w:t>
      </w:r>
    </w:p>
    <w:p w14:paraId="5457126C" w14:textId="271B733C" w:rsidR="00CB752F" w:rsidRDefault="00CB752F" w:rsidP="008A31B3">
      <w:pPr>
        <w:pStyle w:val="ListParagraph"/>
        <w:numPr>
          <w:ilvl w:val="0"/>
          <w:numId w:val="14"/>
        </w:numPr>
        <w:ind w:left="5812" w:hanging="425"/>
        <w:jc w:val="both"/>
      </w:pPr>
      <w:r>
        <w:t xml:space="preserve">Finalists for OUH </w:t>
      </w:r>
      <w:r w:rsidR="00100A73">
        <w:t>Staff Recognition Awards 2023 and 2024</w:t>
      </w:r>
    </w:p>
    <w:p w14:paraId="2C33948E" w14:textId="4B23BF79" w:rsidR="008A31B3" w:rsidRPr="0051581E" w:rsidRDefault="008A31B3" w:rsidP="00EF4F27">
      <w:pPr>
        <w:pStyle w:val="ListParagraph"/>
        <w:numPr>
          <w:ilvl w:val="0"/>
          <w:numId w:val="14"/>
        </w:numPr>
        <w:ind w:left="5812" w:hanging="425"/>
        <w:jc w:val="both"/>
      </w:pPr>
      <w:r>
        <w:t>Finalists in 4 categories for Palliative Care Awards 2024</w:t>
      </w:r>
    </w:p>
    <w:p w14:paraId="58048819" w14:textId="77777777" w:rsidR="00DE7868" w:rsidRDefault="00DE7868" w:rsidP="001352CC">
      <w:pPr>
        <w:spacing w:after="120"/>
        <w:contextualSpacing/>
        <w:jc w:val="center"/>
        <w:rPr>
          <w:b/>
          <w:bCs/>
        </w:rPr>
      </w:pPr>
      <w:r>
        <w:rPr>
          <w:b/>
          <w:bCs/>
        </w:rPr>
        <w:lastRenderedPageBreak/>
        <w:t>Evaluations</w:t>
      </w:r>
    </w:p>
    <w:p w14:paraId="7BA7A487" w14:textId="2337D354" w:rsidR="00477CFE" w:rsidRDefault="00477CFE" w:rsidP="00EF4F27">
      <w:pPr>
        <w:pStyle w:val="ListParagraph"/>
        <w:numPr>
          <w:ilvl w:val="0"/>
          <w:numId w:val="14"/>
        </w:numPr>
        <w:spacing w:after="120"/>
        <w:jc w:val="both"/>
        <w:rPr>
          <w:b/>
          <w:bCs/>
        </w:rPr>
      </w:pPr>
      <w:r>
        <w:rPr>
          <w:b/>
          <w:bCs/>
        </w:rPr>
        <w:t>Patient and Carer Feedback</w:t>
      </w:r>
    </w:p>
    <w:p w14:paraId="58915FB5" w14:textId="24F24FA6" w:rsidR="009B6455" w:rsidRPr="009B6455" w:rsidRDefault="00477CFE" w:rsidP="00EF4F27">
      <w:pPr>
        <w:pStyle w:val="ListParagraph"/>
        <w:numPr>
          <w:ilvl w:val="1"/>
          <w:numId w:val="14"/>
        </w:numPr>
        <w:spacing w:after="120"/>
        <w:jc w:val="both"/>
        <w:rPr>
          <w:b/>
          <w:bCs/>
        </w:rPr>
      </w:pPr>
      <w:r>
        <w:t xml:space="preserve">100 </w:t>
      </w:r>
      <w:r w:rsidR="009B6455">
        <w:t xml:space="preserve">feedback </w:t>
      </w:r>
      <w:r>
        <w:t xml:space="preserve">postcards were </w:t>
      </w:r>
      <w:r w:rsidR="00F67E5B">
        <w:t xml:space="preserve">distributed to households who </w:t>
      </w:r>
      <w:r w:rsidR="00764191">
        <w:t xml:space="preserve">used </w:t>
      </w:r>
      <w:r w:rsidR="00F67E5B">
        <w:t xml:space="preserve">Home Hospice. </w:t>
      </w:r>
    </w:p>
    <w:p w14:paraId="00861E6C" w14:textId="3E231EBE" w:rsidR="00477CFE" w:rsidRPr="001D539B" w:rsidRDefault="00C1053F" w:rsidP="00EF4F27">
      <w:pPr>
        <w:pStyle w:val="ListParagraph"/>
        <w:numPr>
          <w:ilvl w:val="1"/>
          <w:numId w:val="14"/>
        </w:numPr>
        <w:spacing w:after="120"/>
        <w:jc w:val="both"/>
        <w:rPr>
          <w:b/>
          <w:bCs/>
        </w:rPr>
      </w:pPr>
      <w:r>
        <w:t>Compliments and complaints, informal and formal</w:t>
      </w:r>
      <w:r w:rsidR="00764191">
        <w:t>,</w:t>
      </w:r>
      <w:r>
        <w:t xml:space="preserve"> continue to be logged and acted upon.</w:t>
      </w:r>
    </w:p>
    <w:p w14:paraId="19C3FE53" w14:textId="2F3F5C45" w:rsidR="001D539B" w:rsidRPr="00573AE2" w:rsidRDefault="001D539B" w:rsidP="00EF4F27">
      <w:pPr>
        <w:pStyle w:val="ListParagraph"/>
        <w:numPr>
          <w:ilvl w:val="1"/>
          <w:numId w:val="14"/>
        </w:numPr>
        <w:spacing w:after="120"/>
        <w:jc w:val="both"/>
        <w:rPr>
          <w:b/>
          <w:bCs/>
        </w:rPr>
      </w:pPr>
      <w:r>
        <w:t xml:space="preserve">A questionnaire which incorporates </w:t>
      </w:r>
      <w:r w:rsidR="000120DD">
        <w:t>national ‘Friends and Family Test’ questions</w:t>
      </w:r>
      <w:r w:rsidR="009641F8">
        <w:t xml:space="preserve"> will</w:t>
      </w:r>
      <w:r w:rsidR="000120DD">
        <w:t xml:space="preserve"> be distributed to all households </w:t>
      </w:r>
      <w:r w:rsidR="005156F7">
        <w:t>who</w:t>
      </w:r>
      <w:r w:rsidR="000120DD">
        <w:t xml:space="preserve"> have consent</w:t>
      </w:r>
      <w:r w:rsidR="00515C07">
        <w:t>ed</w:t>
      </w:r>
      <w:r w:rsidR="000120DD">
        <w:t xml:space="preserve"> </w:t>
      </w:r>
      <w:r w:rsidR="00515C07">
        <w:t xml:space="preserve">from May 2024. </w:t>
      </w:r>
    </w:p>
    <w:p w14:paraId="0570BE04" w14:textId="77777777" w:rsidR="00764191" w:rsidRPr="00B011C0" w:rsidRDefault="00764191" w:rsidP="00573AE2">
      <w:pPr>
        <w:pStyle w:val="ListParagraph"/>
        <w:spacing w:after="120"/>
        <w:ind w:left="1440"/>
        <w:jc w:val="both"/>
        <w:rPr>
          <w:b/>
          <w:bCs/>
          <w:sz w:val="4"/>
          <w:szCs w:val="4"/>
        </w:rPr>
      </w:pPr>
    </w:p>
    <w:p w14:paraId="7ECB4A3B" w14:textId="0E8E04C3" w:rsidR="00250450" w:rsidRPr="00250450" w:rsidRDefault="00250450" w:rsidP="00EF4F27">
      <w:pPr>
        <w:pStyle w:val="ListParagraph"/>
        <w:numPr>
          <w:ilvl w:val="0"/>
          <w:numId w:val="14"/>
        </w:numPr>
        <w:spacing w:after="120"/>
        <w:jc w:val="both"/>
        <w:rPr>
          <w:b/>
          <w:bCs/>
        </w:rPr>
      </w:pPr>
      <w:r w:rsidRPr="00250450">
        <w:rPr>
          <w:b/>
          <w:bCs/>
        </w:rPr>
        <w:t>Palliative Care Hub Service Hours</w:t>
      </w:r>
    </w:p>
    <w:p w14:paraId="73CE20BC" w14:textId="333B76D4" w:rsidR="00250450" w:rsidRPr="007435EB" w:rsidRDefault="00D11009" w:rsidP="00EF4F27">
      <w:pPr>
        <w:pStyle w:val="ListParagraph"/>
        <w:numPr>
          <w:ilvl w:val="1"/>
          <w:numId w:val="14"/>
        </w:numPr>
        <w:spacing w:after="120"/>
        <w:jc w:val="both"/>
        <w:rPr>
          <w:b/>
          <w:bCs/>
        </w:rPr>
      </w:pPr>
      <w:r>
        <w:t>We investigated the need to expand Palliative Care Hub hours beyond 5pm</w:t>
      </w:r>
      <w:r w:rsidR="0069599E">
        <w:t xml:space="preserve">. A pilot took place </w:t>
      </w:r>
      <w:r w:rsidR="00172A7E">
        <w:t>over 6 weeks from Feb-March 2024</w:t>
      </w:r>
      <w:r w:rsidR="003D3DF1">
        <w:t xml:space="preserve"> whereby a member of hub clinical staff </w:t>
      </w:r>
      <w:r w:rsidR="00F54A06">
        <w:t>accompanied</w:t>
      </w:r>
      <w:r w:rsidR="003D3DF1">
        <w:t xml:space="preserve"> </w:t>
      </w:r>
      <w:r w:rsidR="00E83286">
        <w:t xml:space="preserve">the </w:t>
      </w:r>
      <w:r w:rsidR="00F54A06">
        <w:t>S</w:t>
      </w:r>
      <w:r w:rsidR="003D3DF1">
        <w:t xml:space="preserve">ingle </w:t>
      </w:r>
      <w:r w:rsidR="00F54A06">
        <w:t>P</w:t>
      </w:r>
      <w:r w:rsidR="003D3DF1">
        <w:t xml:space="preserve">oint of </w:t>
      </w:r>
      <w:r w:rsidR="00F54A06">
        <w:t>A</w:t>
      </w:r>
      <w:r w:rsidR="003D3DF1">
        <w:t xml:space="preserve">ccess </w:t>
      </w:r>
      <w:r w:rsidR="00F54A06">
        <w:t>(SPA)</w:t>
      </w:r>
      <w:r w:rsidR="00E83286">
        <w:t xml:space="preserve"> team between 5</w:t>
      </w:r>
      <w:r w:rsidR="0099632D">
        <w:t xml:space="preserve"> and </w:t>
      </w:r>
      <w:r w:rsidR="00E83286">
        <w:t xml:space="preserve">8pm on weekdays. </w:t>
      </w:r>
      <w:r w:rsidR="005A72E4">
        <w:t xml:space="preserve">SPA is the </w:t>
      </w:r>
      <w:r w:rsidR="0099632D">
        <w:t xml:space="preserve">most </w:t>
      </w:r>
      <w:r w:rsidR="00387619">
        <w:t xml:space="preserve">likely referral </w:t>
      </w:r>
      <w:r w:rsidR="0099632D">
        <w:t>route</w:t>
      </w:r>
      <w:r w:rsidR="005A72E4">
        <w:t xml:space="preserve"> </w:t>
      </w:r>
      <w:r w:rsidR="0085732D">
        <w:t>f</w:t>
      </w:r>
      <w:r w:rsidR="005A72E4">
        <w:t xml:space="preserve">or </w:t>
      </w:r>
      <w:r w:rsidR="0099138F">
        <w:t xml:space="preserve">acute palliative care needs </w:t>
      </w:r>
      <w:r w:rsidR="0085732D">
        <w:t xml:space="preserve">and </w:t>
      </w:r>
      <w:r w:rsidR="0099138F">
        <w:t>a reasonable proxy</w:t>
      </w:r>
      <w:r w:rsidR="0085732D">
        <w:t xml:space="preserve"> of community needs</w:t>
      </w:r>
      <w:r w:rsidR="0099138F">
        <w:t>.</w:t>
      </w:r>
      <w:r w:rsidR="001D727E">
        <w:t xml:space="preserve"> During the 27 shifts covered</w:t>
      </w:r>
      <w:r w:rsidR="00E160A0">
        <w:t>, advice was sought on only 5 occasions</w:t>
      </w:r>
      <w:r w:rsidR="007540F2">
        <w:t>, all of which were either non-urgent (could have waited until following day) or had alter</w:t>
      </w:r>
      <w:r w:rsidR="00AD147A">
        <w:t>native advice routes already available</w:t>
      </w:r>
      <w:r w:rsidR="00716777">
        <w:t xml:space="preserve"> (</w:t>
      </w:r>
      <w:r w:rsidR="007435EB">
        <w:t xml:space="preserve">authorisation of </w:t>
      </w:r>
      <w:r w:rsidR="00716777">
        <w:t xml:space="preserve">admission to hospice </w:t>
      </w:r>
      <w:r w:rsidR="00633FAE">
        <w:t>must</w:t>
      </w:r>
      <w:r w:rsidR="00716777">
        <w:t xml:space="preserve"> go through on-call medical staff as standard already)</w:t>
      </w:r>
      <w:r w:rsidR="00E160A0">
        <w:t xml:space="preserve">. </w:t>
      </w:r>
      <w:r w:rsidR="0099138F">
        <w:t xml:space="preserve"> </w:t>
      </w:r>
    </w:p>
    <w:p w14:paraId="18BBF0C9" w14:textId="0B4A8254" w:rsidR="007435EB" w:rsidRPr="00573AE2" w:rsidRDefault="007435EB" w:rsidP="00EF4F27">
      <w:pPr>
        <w:pStyle w:val="ListParagraph"/>
        <w:numPr>
          <w:ilvl w:val="1"/>
          <w:numId w:val="14"/>
        </w:numPr>
        <w:spacing w:after="120"/>
        <w:jc w:val="both"/>
        <w:rPr>
          <w:b/>
          <w:bCs/>
        </w:rPr>
      </w:pPr>
      <w:r>
        <w:t xml:space="preserve">In conclusion, extending </w:t>
      </w:r>
      <w:r w:rsidR="00ED7F35">
        <w:t xml:space="preserve">RIPEL Enhanced Palliative Care Hub hours beyond 9am </w:t>
      </w:r>
      <w:r w:rsidR="001D28D7">
        <w:t>to</w:t>
      </w:r>
      <w:r w:rsidR="00ED7F35">
        <w:t xml:space="preserve"> 5pm has not been justified</w:t>
      </w:r>
      <w:r w:rsidR="002E22CF">
        <w:t xml:space="preserve">. This case was presented to the RIPEL Steering Group in April 2024 who support the </w:t>
      </w:r>
      <w:r w:rsidR="00C86575">
        <w:t xml:space="preserve">decision to not extend hours, with staffing plans to be revised appropriately. </w:t>
      </w:r>
    </w:p>
    <w:p w14:paraId="5DAE35DF" w14:textId="77777777" w:rsidR="00764191" w:rsidRPr="00B011C0" w:rsidRDefault="00764191" w:rsidP="00573AE2">
      <w:pPr>
        <w:pStyle w:val="ListParagraph"/>
        <w:spacing w:after="120"/>
        <w:ind w:left="1440"/>
        <w:jc w:val="both"/>
        <w:rPr>
          <w:b/>
          <w:bCs/>
          <w:sz w:val="4"/>
          <w:szCs w:val="4"/>
        </w:rPr>
      </w:pPr>
    </w:p>
    <w:p w14:paraId="585C63EE" w14:textId="38AA1969" w:rsidR="00D52099" w:rsidRDefault="00D52099" w:rsidP="00EF4F27">
      <w:pPr>
        <w:pStyle w:val="ListParagraph"/>
        <w:numPr>
          <w:ilvl w:val="0"/>
          <w:numId w:val="14"/>
        </w:numPr>
        <w:spacing w:after="120"/>
        <w:jc w:val="both"/>
        <w:rPr>
          <w:b/>
          <w:bCs/>
        </w:rPr>
      </w:pPr>
      <w:r w:rsidRPr="000427EA">
        <w:rPr>
          <w:b/>
          <w:bCs/>
        </w:rPr>
        <w:t xml:space="preserve">Equality, </w:t>
      </w:r>
      <w:r w:rsidR="003A6A8F" w:rsidRPr="000427EA">
        <w:rPr>
          <w:b/>
          <w:bCs/>
        </w:rPr>
        <w:t>Diversity,</w:t>
      </w:r>
      <w:r w:rsidRPr="000427EA">
        <w:rPr>
          <w:b/>
          <w:bCs/>
        </w:rPr>
        <w:t xml:space="preserve"> and Inclusion</w:t>
      </w:r>
      <w:r w:rsidR="00520FF0">
        <w:rPr>
          <w:b/>
          <w:bCs/>
        </w:rPr>
        <w:t xml:space="preserve"> (EDI)</w:t>
      </w:r>
    </w:p>
    <w:p w14:paraId="4E6DA783" w14:textId="45FE020A" w:rsidR="00D80157" w:rsidRDefault="00520FF0" w:rsidP="00EF4F27">
      <w:pPr>
        <w:pStyle w:val="ListParagraph"/>
        <w:numPr>
          <w:ilvl w:val="1"/>
          <w:numId w:val="14"/>
        </w:numPr>
        <w:spacing w:after="120"/>
        <w:jc w:val="both"/>
      </w:pPr>
      <w:r>
        <w:t xml:space="preserve">The Palliative Care EDI Project Officer has chosen </w:t>
      </w:r>
      <w:r w:rsidR="00ED4F7C">
        <w:t>RIPEL as a use case to</w:t>
      </w:r>
      <w:r w:rsidR="00496E1B">
        <w:t xml:space="preserve"> assess and improve our EDI reach</w:t>
      </w:r>
      <w:r w:rsidR="00F90E0F">
        <w:t xml:space="preserve"> into </w:t>
      </w:r>
      <w:r w:rsidR="00795284">
        <w:t>our</w:t>
      </w:r>
      <w:r w:rsidR="00F90E0F">
        <w:t xml:space="preserve"> communities across Oxfordshire and South Northamptonshi</w:t>
      </w:r>
      <w:r w:rsidR="00CF75DF">
        <w:t>r</w:t>
      </w:r>
      <w:r w:rsidR="00F90E0F">
        <w:t>e</w:t>
      </w:r>
      <w:r w:rsidR="00496E1B">
        <w:t xml:space="preserve">. </w:t>
      </w:r>
    </w:p>
    <w:p w14:paraId="13AEDFB8" w14:textId="220573EC" w:rsidR="00FF591B" w:rsidRPr="0033255C" w:rsidRDefault="00496E1B" w:rsidP="00EF4F27">
      <w:pPr>
        <w:pStyle w:val="ListParagraph"/>
        <w:numPr>
          <w:ilvl w:val="1"/>
          <w:numId w:val="14"/>
        </w:numPr>
        <w:spacing w:after="120"/>
        <w:jc w:val="both"/>
      </w:pPr>
      <w:r>
        <w:t>Investigation</w:t>
      </w:r>
      <w:r w:rsidR="00450F49">
        <w:t xml:space="preserve">s in 2023 </w:t>
      </w:r>
      <w:r w:rsidR="00D80157">
        <w:t>no</w:t>
      </w:r>
      <w:r w:rsidR="00FF591B" w:rsidRPr="00D80157">
        <w:t>ted that up to 35% of ethnicity data each month was missing</w:t>
      </w:r>
      <w:r w:rsidR="00CF75DF">
        <w:t xml:space="preserve"> for patients using Home Hospice</w:t>
      </w:r>
      <w:r w:rsidR="00FF591B" w:rsidRPr="00D80157">
        <w:t>, inhibiting the reliability of mapping</w:t>
      </w:r>
      <w:r w:rsidR="00CF75DF">
        <w:t xml:space="preserve"> this cohort </w:t>
      </w:r>
      <w:r w:rsidR="00852BEF">
        <w:t>onto the background population</w:t>
      </w:r>
      <w:r w:rsidR="00FF591B" w:rsidRPr="00D80157">
        <w:t xml:space="preserve">. </w:t>
      </w:r>
      <w:r w:rsidR="00852BEF">
        <w:t>By w</w:t>
      </w:r>
      <w:r w:rsidR="00FF591B" w:rsidRPr="00D80157">
        <w:t xml:space="preserve">orking with frontline </w:t>
      </w:r>
      <w:r w:rsidR="00C61896" w:rsidRPr="00D80157">
        <w:t>teams,</w:t>
      </w:r>
      <w:r w:rsidR="00FF591B" w:rsidRPr="00D80157">
        <w:t xml:space="preserve"> </w:t>
      </w:r>
      <w:r w:rsidR="00852BEF">
        <w:t xml:space="preserve">we were able </w:t>
      </w:r>
      <w:r w:rsidR="00FF591B" w:rsidRPr="00D80157">
        <w:t>to find ways to include ethnicity simply and reliably in workflows</w:t>
      </w:r>
      <w:r w:rsidR="00852BEF">
        <w:t>. Ou</w:t>
      </w:r>
      <w:r w:rsidR="00FF591B" w:rsidRPr="00D80157">
        <w:t xml:space="preserve">r data is now &gt;90% complete (100% is not expected as patients have the right not to state their ethnicity). </w:t>
      </w:r>
      <w:r w:rsidR="0085689A">
        <w:t xml:space="preserve">We are </w:t>
      </w:r>
      <w:r w:rsidR="00FF591B" w:rsidRPr="00D80157">
        <w:t xml:space="preserve">now </w:t>
      </w:r>
      <w:r w:rsidR="0085689A">
        <w:t xml:space="preserve">in a stronger position </w:t>
      </w:r>
      <w:r w:rsidR="00FF591B" w:rsidRPr="00D80157">
        <w:t xml:space="preserve">to map </w:t>
      </w:r>
      <w:r w:rsidR="0085689A">
        <w:t xml:space="preserve">our </w:t>
      </w:r>
      <w:r w:rsidR="00FF591B" w:rsidRPr="00D80157">
        <w:t xml:space="preserve">data on ethnicity and further characteristics </w:t>
      </w:r>
      <w:r w:rsidR="0085689A">
        <w:t xml:space="preserve">to </w:t>
      </w:r>
      <w:r w:rsidR="00FF591B" w:rsidRPr="00D80157">
        <w:t xml:space="preserve">our catchment to identify areas of unmet need, or confidently celebrate the diversity </w:t>
      </w:r>
      <w:r w:rsidR="00E85D8A">
        <w:t xml:space="preserve">of those accessing </w:t>
      </w:r>
      <w:r w:rsidR="00FF591B" w:rsidRPr="00D80157">
        <w:t>our services.</w:t>
      </w:r>
      <w:r w:rsidR="00020305">
        <w:t xml:space="preserve"> Work </w:t>
      </w:r>
      <w:r w:rsidR="00E85D8A">
        <w:t xml:space="preserve">is </w:t>
      </w:r>
      <w:r w:rsidR="00020305">
        <w:t xml:space="preserve">ongoing to </w:t>
      </w:r>
      <w:r w:rsidR="000B7DBF">
        <w:t xml:space="preserve">complete mapping </w:t>
      </w:r>
      <w:r w:rsidR="00DB02B1">
        <w:t>with</w:t>
      </w:r>
      <w:r w:rsidR="00C61896">
        <w:t xml:space="preserve"> the</w:t>
      </w:r>
      <w:r w:rsidR="003A3589">
        <w:t xml:space="preserve"> </w:t>
      </w:r>
      <w:r w:rsidR="000B7DBF">
        <w:t>202</w:t>
      </w:r>
      <w:r w:rsidR="00DB02B1">
        <w:t>2</w:t>
      </w:r>
      <w:r w:rsidR="000B7DBF">
        <w:t xml:space="preserve"> data set. </w:t>
      </w:r>
    </w:p>
    <w:p w14:paraId="1A2F53AA" w14:textId="18254E28" w:rsidR="0033255C" w:rsidRDefault="0033255C" w:rsidP="00EF4F27">
      <w:pPr>
        <w:pStyle w:val="ListParagraph"/>
        <w:numPr>
          <w:ilvl w:val="1"/>
          <w:numId w:val="14"/>
        </w:numPr>
        <w:spacing w:after="120"/>
      </w:pPr>
      <w:r w:rsidRPr="00D80157">
        <w:t>Virtual wards and developments of care available in one’s home have</w:t>
      </w:r>
      <w:r w:rsidR="00C118CA">
        <w:t xml:space="preserve"> </w:t>
      </w:r>
      <w:r w:rsidRPr="00D80157">
        <w:t>prompted investigations with our hospital teams to ensure being at home at the end of life is an option appropriately explored without bias</w:t>
      </w:r>
      <w:r w:rsidR="00D3428E">
        <w:t xml:space="preserve">. </w:t>
      </w:r>
      <w:r w:rsidR="002D1802">
        <w:t xml:space="preserve">Our teams are in conversation with </w:t>
      </w:r>
      <w:r w:rsidR="00D3428E">
        <w:t xml:space="preserve">the </w:t>
      </w:r>
      <w:r w:rsidR="002D1802">
        <w:t xml:space="preserve">learning and disabilities teams at OUH to audit </w:t>
      </w:r>
      <w:r w:rsidR="004F67C4">
        <w:t xml:space="preserve">end of life choices for this cohort, directing </w:t>
      </w:r>
      <w:r w:rsidR="00B60E76">
        <w:t xml:space="preserve">further </w:t>
      </w:r>
      <w:r w:rsidR="004F67C4">
        <w:t xml:space="preserve">education </w:t>
      </w:r>
      <w:r w:rsidR="00B60E76">
        <w:t xml:space="preserve">if found necessary. </w:t>
      </w:r>
    </w:p>
    <w:p w14:paraId="0ACDDEA9" w14:textId="77777777" w:rsidR="00764191" w:rsidRPr="00B011C0" w:rsidRDefault="00764191" w:rsidP="00573AE2">
      <w:pPr>
        <w:pStyle w:val="ListParagraph"/>
        <w:spacing w:after="120"/>
        <w:ind w:left="1440"/>
        <w:rPr>
          <w:sz w:val="4"/>
          <w:szCs w:val="4"/>
        </w:rPr>
      </w:pPr>
    </w:p>
    <w:p w14:paraId="3EB60D0A" w14:textId="16390730" w:rsidR="00D52099" w:rsidRPr="00631DDA" w:rsidRDefault="000427EA" w:rsidP="00EF4F27">
      <w:pPr>
        <w:pStyle w:val="ListParagraph"/>
        <w:numPr>
          <w:ilvl w:val="0"/>
          <w:numId w:val="14"/>
        </w:numPr>
        <w:spacing w:after="120"/>
        <w:jc w:val="both"/>
      </w:pPr>
      <w:r w:rsidRPr="000427EA">
        <w:rPr>
          <w:b/>
          <w:bCs/>
        </w:rPr>
        <w:t>Home Hospice Toolkit</w:t>
      </w:r>
    </w:p>
    <w:p w14:paraId="7BE05796" w14:textId="2B8C4FC2" w:rsidR="00924508" w:rsidRPr="00631DDA" w:rsidRDefault="00631DDA" w:rsidP="00EF4F27">
      <w:pPr>
        <w:pStyle w:val="ListParagraph"/>
        <w:numPr>
          <w:ilvl w:val="1"/>
          <w:numId w:val="14"/>
        </w:numPr>
        <w:spacing w:after="120"/>
        <w:jc w:val="both"/>
      </w:pPr>
      <w:r>
        <w:t xml:space="preserve">We have assessed our Home Hospice service against the standards </w:t>
      </w:r>
      <w:r w:rsidR="0036124A">
        <w:t xml:space="preserve">proposed </w:t>
      </w:r>
      <w:r w:rsidR="00092BD6">
        <w:t xml:space="preserve">in the Hospice UK </w:t>
      </w:r>
      <w:r w:rsidR="00BA42AB">
        <w:t>toolkit</w:t>
      </w:r>
      <w:r w:rsidR="2C7C6F0D">
        <w:t>. W</w:t>
      </w:r>
      <w:r w:rsidR="4AC39933">
        <w:t>hil</w:t>
      </w:r>
      <w:r w:rsidR="00DC1B17">
        <w:t>e</w:t>
      </w:r>
      <w:r w:rsidR="4AC39933">
        <w:t xml:space="preserve"> </w:t>
      </w:r>
      <w:r w:rsidR="2BE89B6B">
        <w:t>the service</w:t>
      </w:r>
      <w:r w:rsidR="4AC39933">
        <w:t xml:space="preserve"> scored high in all key areas</w:t>
      </w:r>
      <w:r w:rsidR="3590ACA1">
        <w:t xml:space="preserve"> (</w:t>
      </w:r>
      <w:r w:rsidR="003A6A8F">
        <w:t>Skills and Ethos</w:t>
      </w:r>
      <w:r w:rsidR="3590ACA1">
        <w:t xml:space="preserve"> of care providers, Support directed at Carers, Sustainability, Volunteers, Integration and Coordination, Marketing </w:t>
      </w:r>
      <w:r w:rsidR="003A6A8F">
        <w:t>and</w:t>
      </w:r>
      <w:r w:rsidR="3590ACA1">
        <w:t xml:space="preserve"> Referral</w:t>
      </w:r>
      <w:r w:rsidR="59FE2648">
        <w:t>)</w:t>
      </w:r>
      <w:r w:rsidR="004FCADC">
        <w:t>, it was identified that improvement</w:t>
      </w:r>
      <w:r w:rsidR="0029302E">
        <w:t>s could be made</w:t>
      </w:r>
      <w:r w:rsidR="004FCADC">
        <w:t xml:space="preserve"> in the areas of</w:t>
      </w:r>
      <w:r w:rsidR="36BA23EA">
        <w:t xml:space="preserve"> ‘support directed at carers’, ‘Marketing </w:t>
      </w:r>
      <w:r w:rsidR="46FD4536">
        <w:t>&amp;</w:t>
      </w:r>
      <w:r w:rsidR="36BA23EA">
        <w:t xml:space="preserve"> Referral’ and ‘Sustainability’. </w:t>
      </w:r>
    </w:p>
    <w:p w14:paraId="1B8FB32D" w14:textId="4BB20ED5" w:rsidR="00924508" w:rsidRPr="00631DDA" w:rsidRDefault="70D95F87" w:rsidP="00EF4F27">
      <w:pPr>
        <w:pStyle w:val="ListParagraph"/>
        <w:numPr>
          <w:ilvl w:val="2"/>
          <w:numId w:val="14"/>
        </w:numPr>
        <w:spacing w:after="120"/>
        <w:jc w:val="both"/>
      </w:pPr>
      <w:r>
        <w:t>Sustainability</w:t>
      </w:r>
      <w:r w:rsidR="36BA23EA">
        <w:t xml:space="preserve"> is already being addressed </w:t>
      </w:r>
      <w:r w:rsidR="6DA1BEC5">
        <w:t xml:space="preserve">by the business </w:t>
      </w:r>
      <w:r w:rsidR="003A6A8F">
        <w:t>case.</w:t>
      </w:r>
    </w:p>
    <w:p w14:paraId="4312636C" w14:textId="4E1E4AD9" w:rsidR="79680921" w:rsidRDefault="164F6D66" w:rsidP="00EF4F27">
      <w:pPr>
        <w:pStyle w:val="ListParagraph"/>
        <w:numPr>
          <w:ilvl w:val="2"/>
          <w:numId w:val="14"/>
        </w:numPr>
        <w:spacing w:after="120"/>
        <w:jc w:val="both"/>
      </w:pPr>
      <w:r>
        <w:t>A research project is currently looking at unpaid carers of Home Hospice Patients</w:t>
      </w:r>
      <w:r w:rsidR="3D46317A">
        <w:t>, t</w:t>
      </w:r>
      <w:r>
        <w:t>he outcome of w</w:t>
      </w:r>
      <w:r w:rsidR="6A6A1E03">
        <w:t xml:space="preserve">hich may inform how we can further support </w:t>
      </w:r>
      <w:r w:rsidR="003A6A8F">
        <w:t>carers.</w:t>
      </w:r>
    </w:p>
    <w:p w14:paraId="434FB372" w14:textId="266D83AE" w:rsidR="54D895B4" w:rsidRDefault="54D895B4" w:rsidP="00EF4F27">
      <w:pPr>
        <w:pStyle w:val="ListParagraph"/>
        <w:numPr>
          <w:ilvl w:val="1"/>
          <w:numId w:val="14"/>
        </w:numPr>
        <w:spacing w:after="120"/>
        <w:jc w:val="both"/>
      </w:pPr>
      <w:r>
        <w:t xml:space="preserve">The recommendations in the toolkit are being reviewed and suitable solutions will be adopted in consultation with our key </w:t>
      </w:r>
      <w:r w:rsidR="003A6A8F">
        <w:t>partners.</w:t>
      </w:r>
    </w:p>
    <w:p w14:paraId="66558AA4" w14:textId="77777777" w:rsidR="00764191" w:rsidRPr="00B011C0" w:rsidRDefault="00764191" w:rsidP="00573AE2">
      <w:pPr>
        <w:pStyle w:val="ListParagraph"/>
        <w:spacing w:after="120"/>
        <w:ind w:left="1440"/>
        <w:jc w:val="both"/>
        <w:rPr>
          <w:sz w:val="4"/>
          <w:szCs w:val="4"/>
        </w:rPr>
      </w:pPr>
    </w:p>
    <w:p w14:paraId="74B1C34F" w14:textId="56A555D2" w:rsidR="00596CAA" w:rsidRDefault="006D7C3D" w:rsidP="00EF4F27">
      <w:pPr>
        <w:pStyle w:val="ListParagraph"/>
        <w:numPr>
          <w:ilvl w:val="0"/>
          <w:numId w:val="14"/>
        </w:numPr>
        <w:spacing w:after="120"/>
        <w:jc w:val="both"/>
        <w:rPr>
          <w:b/>
          <w:bCs/>
        </w:rPr>
      </w:pPr>
      <w:r>
        <w:rPr>
          <w:b/>
          <w:bCs/>
        </w:rPr>
        <w:t>Home Hospice i</w:t>
      </w:r>
      <w:r w:rsidR="00596CAA" w:rsidRPr="00596CAA">
        <w:rPr>
          <w:b/>
          <w:bCs/>
        </w:rPr>
        <w:t>mpact on carers</w:t>
      </w:r>
    </w:p>
    <w:p w14:paraId="7E644FB5" w14:textId="69F5A250" w:rsidR="00596CAA" w:rsidRPr="00573AE2" w:rsidRDefault="00D63FF0" w:rsidP="00EF4F27">
      <w:pPr>
        <w:pStyle w:val="ListParagraph"/>
        <w:numPr>
          <w:ilvl w:val="1"/>
          <w:numId w:val="14"/>
        </w:numPr>
        <w:spacing w:after="120"/>
        <w:jc w:val="both"/>
        <w:rPr>
          <w:b/>
          <w:bCs/>
        </w:rPr>
      </w:pPr>
      <w:r>
        <w:t xml:space="preserve">A </w:t>
      </w:r>
      <w:r w:rsidR="006A4785">
        <w:t>colleague is working towards a PhD</w:t>
      </w:r>
      <w:r w:rsidR="00BA7F3B">
        <w:t xml:space="preserve"> on the </w:t>
      </w:r>
      <w:r w:rsidR="006D7C3D">
        <w:t xml:space="preserve">impact of Home Hospice on carer experiences. </w:t>
      </w:r>
      <w:r w:rsidR="001B5578">
        <w:t xml:space="preserve">Initial development has been </w:t>
      </w:r>
      <w:r w:rsidR="00C61896">
        <w:t>successful,</w:t>
      </w:r>
      <w:r w:rsidR="0075505E">
        <w:t xml:space="preserve"> and questionnaires are now </w:t>
      </w:r>
      <w:r w:rsidR="00312C1E">
        <w:t xml:space="preserve">actively being distributed to eligible persons. </w:t>
      </w:r>
    </w:p>
    <w:p w14:paraId="15D20130" w14:textId="77777777" w:rsidR="00764191" w:rsidRPr="00B011C0" w:rsidRDefault="00764191" w:rsidP="00573AE2">
      <w:pPr>
        <w:pStyle w:val="ListParagraph"/>
        <w:spacing w:after="120"/>
        <w:ind w:left="1440"/>
        <w:jc w:val="both"/>
        <w:rPr>
          <w:b/>
          <w:bCs/>
          <w:sz w:val="12"/>
          <w:szCs w:val="12"/>
        </w:rPr>
      </w:pPr>
    </w:p>
    <w:p w14:paraId="2EB9D893" w14:textId="4C09F72D" w:rsidR="000427EA" w:rsidRPr="000E6851" w:rsidRDefault="000427EA" w:rsidP="00EF4F27">
      <w:pPr>
        <w:pStyle w:val="ListParagraph"/>
        <w:numPr>
          <w:ilvl w:val="0"/>
          <w:numId w:val="14"/>
        </w:numPr>
        <w:spacing w:after="120"/>
        <w:jc w:val="both"/>
      </w:pPr>
      <w:r w:rsidRPr="000427EA">
        <w:rPr>
          <w:b/>
          <w:bCs/>
        </w:rPr>
        <w:t>H</w:t>
      </w:r>
      <w:r w:rsidR="000E6851">
        <w:rPr>
          <w:b/>
          <w:bCs/>
        </w:rPr>
        <w:t xml:space="preserve">ospital </w:t>
      </w:r>
      <w:r w:rsidRPr="000427EA">
        <w:rPr>
          <w:b/>
          <w:bCs/>
        </w:rPr>
        <w:t>R</w:t>
      </w:r>
      <w:r w:rsidR="000E6851">
        <w:rPr>
          <w:b/>
          <w:bCs/>
        </w:rPr>
        <w:t xml:space="preserve">apid </w:t>
      </w:r>
      <w:r w:rsidRPr="000427EA">
        <w:rPr>
          <w:b/>
          <w:bCs/>
        </w:rPr>
        <w:t>R</w:t>
      </w:r>
      <w:r w:rsidR="000E6851">
        <w:rPr>
          <w:b/>
          <w:bCs/>
        </w:rPr>
        <w:t>esponse</w:t>
      </w:r>
      <w:r w:rsidRPr="000427EA">
        <w:rPr>
          <w:b/>
          <w:bCs/>
        </w:rPr>
        <w:t xml:space="preserve"> Unmet need</w:t>
      </w:r>
    </w:p>
    <w:p w14:paraId="392A7362" w14:textId="347183D2" w:rsidR="00B15D57" w:rsidRDefault="000E6851">
      <w:pPr>
        <w:pStyle w:val="ListParagraph"/>
        <w:numPr>
          <w:ilvl w:val="1"/>
          <w:numId w:val="14"/>
        </w:numPr>
        <w:spacing w:after="120"/>
        <w:jc w:val="both"/>
      </w:pPr>
      <w:r w:rsidRPr="000E6851">
        <w:t xml:space="preserve">We </w:t>
      </w:r>
      <w:r>
        <w:t xml:space="preserve">noted that referrals accepted into to our HRR service were </w:t>
      </w:r>
      <w:r w:rsidR="001B2173">
        <w:t xml:space="preserve">significantly </w:t>
      </w:r>
      <w:r w:rsidR="009618E0">
        <w:t xml:space="preserve">lower </w:t>
      </w:r>
      <w:r w:rsidR="001B2173">
        <w:t>than originally forecast</w:t>
      </w:r>
      <w:r w:rsidR="00B52188">
        <w:t xml:space="preserve">. This prompted investigation into whether we are not reaching </w:t>
      </w:r>
      <w:r w:rsidR="000F487F">
        <w:t>everyone we could have helped</w:t>
      </w:r>
      <w:r w:rsidR="005A4FE3">
        <w:t xml:space="preserve">. </w:t>
      </w:r>
      <w:r w:rsidR="00674811">
        <w:t xml:space="preserve">An audit </w:t>
      </w:r>
      <w:r w:rsidR="00E557BE">
        <w:t xml:space="preserve">took place </w:t>
      </w:r>
      <w:r w:rsidR="00510473">
        <w:t xml:space="preserve">to </w:t>
      </w:r>
      <w:r w:rsidR="00AD289F">
        <w:t xml:space="preserve">assess </w:t>
      </w:r>
      <w:r w:rsidR="00576612">
        <w:t xml:space="preserve">experiences of patients </w:t>
      </w:r>
      <w:r w:rsidR="00002ED3">
        <w:t xml:space="preserve">who may have </w:t>
      </w:r>
      <w:r w:rsidR="00AA4E61">
        <w:t xml:space="preserve">been eligible but not referred in </w:t>
      </w:r>
      <w:r w:rsidR="00BF4F30">
        <w:t>Oct 2023</w:t>
      </w:r>
      <w:r w:rsidR="00B2791B">
        <w:t>.</w:t>
      </w:r>
      <w:r w:rsidR="009655E2">
        <w:t xml:space="preserve"> This </w:t>
      </w:r>
      <w:r w:rsidR="00535518">
        <w:t xml:space="preserve">only </w:t>
      </w:r>
      <w:r w:rsidR="00891CAA">
        <w:t xml:space="preserve">identified </w:t>
      </w:r>
      <w:r w:rsidR="00535518">
        <w:t>3</w:t>
      </w:r>
      <w:r w:rsidR="00014FB9">
        <w:t xml:space="preserve"> </w:t>
      </w:r>
      <w:r w:rsidR="00535518">
        <w:t xml:space="preserve">eligible </w:t>
      </w:r>
      <w:r w:rsidR="00014FB9">
        <w:t>patients who were not referred for HRR</w:t>
      </w:r>
      <w:r w:rsidR="008C2ABF">
        <w:t>.</w:t>
      </w:r>
      <w:r w:rsidR="00075597">
        <w:t xml:space="preserve"> </w:t>
      </w:r>
      <w:r w:rsidR="00243237">
        <w:t xml:space="preserve">This audit is </w:t>
      </w:r>
      <w:r w:rsidR="008050E5">
        <w:t xml:space="preserve">extended </w:t>
      </w:r>
      <w:r w:rsidR="00075597">
        <w:t xml:space="preserve">over </w:t>
      </w:r>
      <w:r w:rsidR="008050E5">
        <w:t xml:space="preserve">additional </w:t>
      </w:r>
      <w:r w:rsidR="00075597">
        <w:t>months to further interrogate and understand the data</w:t>
      </w:r>
      <w:r w:rsidR="00E71154">
        <w:t xml:space="preserve"> and will be</w:t>
      </w:r>
      <w:r w:rsidR="00A55901">
        <w:t xml:space="preserve"> </w:t>
      </w:r>
      <w:r w:rsidR="00E71154">
        <w:t>developed</w:t>
      </w:r>
      <w:r w:rsidR="00A55901">
        <w:t xml:space="preserve"> as a final </w:t>
      </w:r>
      <w:r w:rsidR="00ED3641">
        <w:t xml:space="preserve">honours paper for an Oxford University Medical Student. </w:t>
      </w:r>
    </w:p>
    <w:p w14:paraId="50C58420" w14:textId="68B85BEA" w:rsidR="000E6851" w:rsidRDefault="005E52A1" w:rsidP="00EF4F27">
      <w:pPr>
        <w:pStyle w:val="ListParagraph"/>
        <w:numPr>
          <w:ilvl w:val="1"/>
          <w:numId w:val="14"/>
        </w:numPr>
        <w:spacing w:after="120"/>
        <w:jc w:val="both"/>
      </w:pPr>
      <w:r>
        <w:t>A d</w:t>
      </w:r>
      <w:r w:rsidR="00015FA0">
        <w:t xml:space="preserve">eeper dive </w:t>
      </w:r>
      <w:r w:rsidR="00506747">
        <w:t xml:space="preserve">is underway </w:t>
      </w:r>
      <w:r w:rsidR="00015FA0">
        <w:t>into</w:t>
      </w:r>
      <w:r>
        <w:t xml:space="preserve"> </w:t>
      </w:r>
      <w:r w:rsidR="00015FA0">
        <w:t xml:space="preserve">reasons </w:t>
      </w:r>
      <w:r w:rsidR="00506747">
        <w:t>r</w:t>
      </w:r>
      <w:r w:rsidR="00015FA0">
        <w:t xml:space="preserve">eferrals </w:t>
      </w:r>
      <w:r w:rsidR="00506747">
        <w:t xml:space="preserve">transpired to </w:t>
      </w:r>
      <w:r w:rsidR="00B15D57">
        <w:t xml:space="preserve">not </w:t>
      </w:r>
      <w:r w:rsidR="00506747">
        <w:t xml:space="preserve">be </w:t>
      </w:r>
      <w:r w:rsidR="00B15D57">
        <w:t>suitable for HRR.</w:t>
      </w:r>
    </w:p>
    <w:p w14:paraId="02AED224" w14:textId="77777777" w:rsidR="00764191" w:rsidRPr="00B011C0" w:rsidRDefault="00764191" w:rsidP="00573AE2">
      <w:pPr>
        <w:pStyle w:val="ListParagraph"/>
        <w:spacing w:after="120"/>
        <w:ind w:left="1440"/>
        <w:jc w:val="both"/>
        <w:rPr>
          <w:sz w:val="4"/>
          <w:szCs w:val="4"/>
        </w:rPr>
      </w:pPr>
    </w:p>
    <w:p w14:paraId="43EF6640" w14:textId="77777777" w:rsidR="00ED2790" w:rsidRDefault="00ED2790" w:rsidP="00EF4F27">
      <w:pPr>
        <w:pStyle w:val="ListParagraph"/>
        <w:numPr>
          <w:ilvl w:val="0"/>
          <w:numId w:val="14"/>
        </w:numPr>
        <w:spacing w:after="120"/>
        <w:jc w:val="both"/>
        <w:rPr>
          <w:b/>
          <w:bCs/>
        </w:rPr>
      </w:pPr>
      <w:r>
        <w:rPr>
          <w:b/>
          <w:bCs/>
        </w:rPr>
        <w:t>Transport</w:t>
      </w:r>
    </w:p>
    <w:p w14:paraId="52329066" w14:textId="77777777" w:rsidR="00ED2790" w:rsidRPr="007B65C7" w:rsidRDefault="00ED2790" w:rsidP="00EF4F27">
      <w:pPr>
        <w:pStyle w:val="ListParagraph"/>
        <w:numPr>
          <w:ilvl w:val="1"/>
          <w:numId w:val="14"/>
        </w:numPr>
        <w:spacing w:after="120"/>
        <w:jc w:val="both"/>
      </w:pPr>
      <w:r>
        <w:t xml:space="preserve">The importance of transport needs in palliative care has been recognised by transport partners, shown by their explicit incorporation of palliative care patients in their operating procedures. </w:t>
      </w:r>
    </w:p>
    <w:p w14:paraId="78DA6926" w14:textId="44D4DEB9" w:rsidR="00ED2790" w:rsidRDefault="00ED2790" w:rsidP="00EF4F27">
      <w:pPr>
        <w:pStyle w:val="ListParagraph"/>
        <w:numPr>
          <w:ilvl w:val="1"/>
          <w:numId w:val="14"/>
        </w:numPr>
        <w:spacing w:after="120"/>
        <w:jc w:val="both"/>
      </w:pPr>
      <w:r>
        <w:t>Despite this, transport remains a source of stress and delays to patient pathways for RIPEL patients as well as those in the wider palliative care service. We have collated formal and informal complaints related to transport from Feb 2023-Feb 2024, assessed transport use and documented this in a paper to take to senior management and charity partners to justify our proposal to pilot dedicated palliative transport services in 2024</w:t>
      </w:r>
      <w:r w:rsidR="00F411DA">
        <w:t xml:space="preserve"> which Sobell House Hospice Charity have agreed to fund</w:t>
      </w:r>
      <w:r>
        <w:t>.</w:t>
      </w:r>
    </w:p>
    <w:p w14:paraId="2D8C08B2" w14:textId="77777777" w:rsidR="00764191" w:rsidRPr="00B011C0" w:rsidRDefault="00764191" w:rsidP="00573AE2">
      <w:pPr>
        <w:pStyle w:val="ListParagraph"/>
        <w:spacing w:after="120"/>
        <w:ind w:left="1440"/>
        <w:jc w:val="both"/>
        <w:rPr>
          <w:sz w:val="4"/>
          <w:szCs w:val="4"/>
        </w:rPr>
      </w:pPr>
    </w:p>
    <w:p w14:paraId="6E00DDAC" w14:textId="77777777" w:rsidR="00ED2790" w:rsidRDefault="00ED2790" w:rsidP="00EF4F27">
      <w:pPr>
        <w:pStyle w:val="ListParagraph"/>
        <w:numPr>
          <w:ilvl w:val="0"/>
          <w:numId w:val="14"/>
        </w:numPr>
        <w:spacing w:after="120"/>
        <w:jc w:val="both"/>
        <w:rPr>
          <w:b/>
          <w:bCs/>
        </w:rPr>
      </w:pPr>
      <w:r w:rsidRPr="000427EA">
        <w:rPr>
          <w:b/>
          <w:bCs/>
        </w:rPr>
        <w:t>Carbon Footprint</w:t>
      </w:r>
    </w:p>
    <w:p w14:paraId="32450DE4" w14:textId="77777777" w:rsidR="00ED2790" w:rsidRDefault="00ED2790" w:rsidP="00EF4F27">
      <w:pPr>
        <w:pStyle w:val="ListParagraph"/>
        <w:numPr>
          <w:ilvl w:val="1"/>
          <w:numId w:val="14"/>
        </w:numPr>
        <w:spacing w:after="120"/>
        <w:jc w:val="both"/>
      </w:pPr>
      <w:r w:rsidRPr="003D6957">
        <w:t xml:space="preserve">We </w:t>
      </w:r>
      <w:r>
        <w:t xml:space="preserve">have linked in with OUH and national sustainability leads to see how to best assess the carbon footprint of RIPEL services. National data suggests that virtual wards have a lighter footprint than in-patient equivalents and we would like to assess this locally, particularly given the significant non-pay costs due to transport between patients of the Home Hospice Care Team. Data capture is underway. </w:t>
      </w:r>
    </w:p>
    <w:p w14:paraId="5E23830F" w14:textId="03AB16B3" w:rsidR="00763FFB" w:rsidRDefault="006D41B8" w:rsidP="00EF4F27">
      <w:pPr>
        <w:pStyle w:val="ListParagraph"/>
        <w:numPr>
          <w:ilvl w:val="1"/>
          <w:numId w:val="14"/>
        </w:numPr>
        <w:spacing w:after="120"/>
        <w:jc w:val="both"/>
      </w:pPr>
      <w:r>
        <w:t>The c</w:t>
      </w:r>
      <w:r w:rsidR="00763FFB">
        <w:t xml:space="preserve">arbon footprint of </w:t>
      </w:r>
      <w:r w:rsidR="00697834">
        <w:t xml:space="preserve">anticipatory medicines </w:t>
      </w:r>
      <w:r>
        <w:t xml:space="preserve">is </w:t>
      </w:r>
      <w:r w:rsidR="00697834">
        <w:t>to be investigated</w:t>
      </w:r>
      <w:r w:rsidR="00B14793">
        <w:t xml:space="preserve"> compared to in-patient stock</w:t>
      </w:r>
      <w:r w:rsidR="00697834">
        <w:t xml:space="preserve">. </w:t>
      </w:r>
    </w:p>
    <w:p w14:paraId="340B17FA" w14:textId="77777777" w:rsidR="00764191" w:rsidRPr="00B011C0" w:rsidRDefault="00764191" w:rsidP="00573AE2">
      <w:pPr>
        <w:pStyle w:val="ListParagraph"/>
        <w:spacing w:after="120"/>
        <w:ind w:left="1440"/>
        <w:jc w:val="both"/>
        <w:rPr>
          <w:sz w:val="4"/>
          <w:szCs w:val="4"/>
        </w:rPr>
      </w:pPr>
    </w:p>
    <w:p w14:paraId="1E32A7CA" w14:textId="77777777" w:rsidR="00ED2790" w:rsidRDefault="00ED2790" w:rsidP="00EF4F27">
      <w:pPr>
        <w:pStyle w:val="ListParagraph"/>
        <w:numPr>
          <w:ilvl w:val="0"/>
          <w:numId w:val="14"/>
        </w:numPr>
        <w:spacing w:after="120"/>
        <w:jc w:val="both"/>
        <w:rPr>
          <w:b/>
          <w:bCs/>
        </w:rPr>
      </w:pPr>
      <w:r w:rsidRPr="000427EA">
        <w:rPr>
          <w:b/>
          <w:bCs/>
        </w:rPr>
        <w:t>Co-morbidities</w:t>
      </w:r>
    </w:p>
    <w:p w14:paraId="5B0402E1" w14:textId="04191A8B" w:rsidR="00ED2790" w:rsidRDefault="00ED2790" w:rsidP="00EF4F27">
      <w:pPr>
        <w:pStyle w:val="ListParagraph"/>
        <w:numPr>
          <w:ilvl w:val="1"/>
          <w:numId w:val="14"/>
        </w:numPr>
        <w:spacing w:after="120"/>
        <w:jc w:val="both"/>
      </w:pPr>
      <w:r>
        <w:t xml:space="preserve">Diagnosis is captured as part of RIPEL monthly KPIs. We would like to utilise national tools to assess further the co-morbidities profile of our patients. The method for this has been proposed using the Cambridge co-morbidity score though is yet to be applied. </w:t>
      </w:r>
    </w:p>
    <w:p w14:paraId="6C7487D2" w14:textId="77777777" w:rsidR="00764191" w:rsidRPr="00B011C0" w:rsidRDefault="00764191" w:rsidP="00573AE2">
      <w:pPr>
        <w:pStyle w:val="ListParagraph"/>
        <w:spacing w:after="120"/>
        <w:ind w:left="1440"/>
        <w:jc w:val="both"/>
        <w:rPr>
          <w:sz w:val="4"/>
          <w:szCs w:val="4"/>
        </w:rPr>
      </w:pPr>
    </w:p>
    <w:p w14:paraId="45102AA9" w14:textId="6E2E80B4" w:rsidR="000427EA" w:rsidRDefault="000427EA" w:rsidP="00EF4F27">
      <w:pPr>
        <w:pStyle w:val="ListParagraph"/>
        <w:numPr>
          <w:ilvl w:val="0"/>
          <w:numId w:val="14"/>
        </w:numPr>
        <w:spacing w:after="120"/>
        <w:jc w:val="both"/>
        <w:rPr>
          <w:b/>
          <w:bCs/>
        </w:rPr>
      </w:pPr>
      <w:r w:rsidRPr="000427EA">
        <w:rPr>
          <w:b/>
          <w:bCs/>
        </w:rPr>
        <w:t>Pharmacy</w:t>
      </w:r>
    </w:p>
    <w:p w14:paraId="546F852C" w14:textId="4D15E7C4" w:rsidR="00FB4D13" w:rsidRDefault="002F0167" w:rsidP="00EF4F27">
      <w:pPr>
        <w:pStyle w:val="ListParagraph"/>
        <w:numPr>
          <w:ilvl w:val="1"/>
          <w:numId w:val="14"/>
        </w:numPr>
        <w:spacing w:after="120"/>
        <w:jc w:val="both"/>
      </w:pPr>
      <w:r>
        <w:t>Gaps in desired pharmacy provision have been highlighted as a risk</w:t>
      </w:r>
      <w:r w:rsidR="00143639">
        <w:t xml:space="preserve"> to </w:t>
      </w:r>
      <w:r w:rsidR="00143639">
        <w:rPr>
          <w:vanish/>
        </w:rPr>
        <w:t>Hh</w:t>
      </w:r>
      <w:r w:rsidR="00143639">
        <w:t>Hospice Outreach</w:t>
      </w:r>
      <w:r w:rsidR="007E0592">
        <w:t xml:space="preserve"> standards</w:t>
      </w:r>
      <w:r w:rsidR="00680CC4">
        <w:t>. Options around this have been documented and are being investigated further.</w:t>
      </w:r>
    </w:p>
    <w:p w14:paraId="39F580EE" w14:textId="77777777" w:rsidR="00764191" w:rsidRPr="00B011C0" w:rsidRDefault="00764191" w:rsidP="00573AE2">
      <w:pPr>
        <w:pStyle w:val="ListParagraph"/>
        <w:spacing w:after="120"/>
        <w:ind w:left="1440"/>
        <w:jc w:val="both"/>
        <w:rPr>
          <w:sz w:val="4"/>
          <w:szCs w:val="4"/>
        </w:rPr>
      </w:pPr>
    </w:p>
    <w:p w14:paraId="292F691A" w14:textId="0D4852EA" w:rsidR="008670F7" w:rsidRPr="008670F7" w:rsidRDefault="008670F7" w:rsidP="00EF4F27">
      <w:pPr>
        <w:pStyle w:val="ListParagraph"/>
        <w:numPr>
          <w:ilvl w:val="0"/>
          <w:numId w:val="14"/>
        </w:numPr>
        <w:spacing w:after="120"/>
        <w:jc w:val="both"/>
        <w:rPr>
          <w:b/>
          <w:bCs/>
        </w:rPr>
      </w:pPr>
      <w:r w:rsidRPr="008670F7">
        <w:rPr>
          <w:b/>
          <w:bCs/>
        </w:rPr>
        <w:t>Palliative Care Outcome Measures</w:t>
      </w:r>
    </w:p>
    <w:p w14:paraId="1A7D4A84" w14:textId="39C29CCB" w:rsidR="00312C1E" w:rsidRPr="00312C1E" w:rsidRDefault="00BB2F64" w:rsidP="00EF4F27">
      <w:pPr>
        <w:pStyle w:val="ListParagraph"/>
        <w:numPr>
          <w:ilvl w:val="1"/>
          <w:numId w:val="14"/>
        </w:numPr>
        <w:spacing w:after="120"/>
        <w:jc w:val="both"/>
        <w:rPr>
          <w:b/>
          <w:bCs/>
        </w:rPr>
      </w:pPr>
      <w:r>
        <w:t xml:space="preserve">Our </w:t>
      </w:r>
      <w:r w:rsidR="0089294E">
        <w:t xml:space="preserve">palliative care outcome measures </w:t>
      </w:r>
      <w:r>
        <w:t>data has been develop</w:t>
      </w:r>
      <w:r w:rsidR="0089294E">
        <w:t xml:space="preserve">ed so that it can be visualised using the national PCOM360 tool. We are working with </w:t>
      </w:r>
      <w:r w:rsidR="00B842C2">
        <w:t xml:space="preserve">RIPEL partners to best use this to </w:t>
      </w:r>
      <w:r w:rsidR="004C44B5">
        <w:t xml:space="preserve">maximise </w:t>
      </w:r>
      <w:r w:rsidR="00DE578F">
        <w:t>the standards offered by each service, not just within RIPEL but across OUH Palliative Care.</w:t>
      </w:r>
      <w:r w:rsidR="00477CFE">
        <w:t xml:space="preserve"> </w:t>
      </w:r>
    </w:p>
    <w:p w14:paraId="788F1A35" w14:textId="40E60F9B" w:rsidR="00154BF9" w:rsidRDefault="00154BF9" w:rsidP="001352CC">
      <w:pPr>
        <w:jc w:val="center"/>
        <w:rPr>
          <w:b/>
          <w:bCs/>
        </w:rPr>
      </w:pPr>
      <w:r w:rsidRPr="00154BF9">
        <w:rPr>
          <w:b/>
          <w:bCs/>
        </w:rPr>
        <w:t>Next Steps</w:t>
      </w:r>
    </w:p>
    <w:p w14:paraId="28AD5091" w14:textId="2E24B80D" w:rsidR="005855E3" w:rsidRDefault="005855E3" w:rsidP="0077434C">
      <w:pPr>
        <w:pStyle w:val="ListParagraph"/>
        <w:numPr>
          <w:ilvl w:val="0"/>
          <w:numId w:val="15"/>
        </w:numPr>
        <w:jc w:val="both"/>
      </w:pPr>
      <w:r>
        <w:t>Finalise business case to bid fo</w:t>
      </w:r>
      <w:r w:rsidR="00CA3C92">
        <w:t xml:space="preserve">r ongoing financial support </w:t>
      </w:r>
      <w:r w:rsidR="005156F7">
        <w:t xml:space="preserve">of RIPEL </w:t>
      </w:r>
      <w:r w:rsidR="00CA3C92">
        <w:t xml:space="preserve">from </w:t>
      </w:r>
      <w:r w:rsidR="005156F7">
        <w:t>June</w:t>
      </w:r>
      <w:r w:rsidR="00CA3C92">
        <w:t xml:space="preserve"> 2025.</w:t>
      </w:r>
    </w:p>
    <w:p w14:paraId="5F406961" w14:textId="6C4C85FB" w:rsidR="0077434C" w:rsidRDefault="0077434C" w:rsidP="0077434C">
      <w:pPr>
        <w:pStyle w:val="ListParagraph"/>
        <w:numPr>
          <w:ilvl w:val="0"/>
          <w:numId w:val="15"/>
        </w:numPr>
        <w:jc w:val="both"/>
      </w:pPr>
      <w:r w:rsidRPr="0077434C">
        <w:t xml:space="preserve">Conclude projects outlined </w:t>
      </w:r>
      <w:r w:rsidR="00633FAE" w:rsidRPr="0077434C">
        <w:t>above.</w:t>
      </w:r>
    </w:p>
    <w:p w14:paraId="4C4E490E" w14:textId="56269F92" w:rsidR="0077434C" w:rsidRDefault="0077434C" w:rsidP="0077434C">
      <w:pPr>
        <w:pStyle w:val="ListParagraph"/>
        <w:numPr>
          <w:ilvl w:val="0"/>
          <w:numId w:val="15"/>
        </w:numPr>
        <w:jc w:val="both"/>
      </w:pPr>
      <w:r>
        <w:t xml:space="preserve">Enhance links with referrers including 111, </w:t>
      </w:r>
      <w:r w:rsidR="00A73964">
        <w:t xml:space="preserve">Acute General Medicine and Emergency Departments. </w:t>
      </w:r>
    </w:p>
    <w:p w14:paraId="29351C24" w14:textId="3B533039" w:rsidR="00A73964" w:rsidRDefault="00FF04A3" w:rsidP="0077434C">
      <w:pPr>
        <w:pStyle w:val="ListParagraph"/>
        <w:numPr>
          <w:ilvl w:val="0"/>
          <w:numId w:val="15"/>
        </w:numPr>
        <w:jc w:val="both"/>
      </w:pPr>
      <w:r>
        <w:t xml:space="preserve">Continue to develop a Patient Participation, Involvement and Experiences (PPIE) group for Palliative Care and utilise this </w:t>
      </w:r>
      <w:r w:rsidR="008D5293">
        <w:t xml:space="preserve">for feedback and ongoing co-design of services. </w:t>
      </w:r>
    </w:p>
    <w:p w14:paraId="01367D3A" w14:textId="28F82FC7" w:rsidR="00143A01" w:rsidRDefault="00143A01" w:rsidP="0077434C">
      <w:pPr>
        <w:pStyle w:val="ListParagraph"/>
        <w:numPr>
          <w:ilvl w:val="0"/>
          <w:numId w:val="15"/>
        </w:numPr>
        <w:jc w:val="both"/>
      </w:pPr>
      <w:r>
        <w:t>Further assess staff experiences around</w:t>
      </w:r>
      <w:r w:rsidR="00E62FB6">
        <w:t xml:space="preserve"> RIPEL</w:t>
      </w:r>
      <w:r w:rsidR="00FF23E2">
        <w:t>.</w:t>
      </w:r>
    </w:p>
    <w:p w14:paraId="5E211411" w14:textId="1C035A4E" w:rsidR="00364FE0" w:rsidRDefault="00364FE0" w:rsidP="0077434C">
      <w:pPr>
        <w:pStyle w:val="ListParagraph"/>
        <w:numPr>
          <w:ilvl w:val="0"/>
          <w:numId w:val="15"/>
        </w:numPr>
        <w:jc w:val="both"/>
      </w:pPr>
      <w:r>
        <w:t>Establish methods to capture documentation o</w:t>
      </w:r>
      <w:r w:rsidR="007A016E">
        <w:t>f</w:t>
      </w:r>
      <w:r>
        <w:t xml:space="preserve"> Advance Care Plans</w:t>
      </w:r>
      <w:r w:rsidR="00FF23E2">
        <w:t>.</w:t>
      </w:r>
    </w:p>
    <w:p w14:paraId="2B767AA0" w14:textId="573DB98D" w:rsidR="00F75019" w:rsidRDefault="00F75019" w:rsidP="0077434C">
      <w:pPr>
        <w:pStyle w:val="ListParagraph"/>
        <w:numPr>
          <w:ilvl w:val="0"/>
          <w:numId w:val="15"/>
        </w:numPr>
        <w:jc w:val="both"/>
      </w:pPr>
      <w:r>
        <w:t xml:space="preserve">Work with external partners interested in </w:t>
      </w:r>
      <w:r w:rsidR="00FF23E2">
        <w:t>researching</w:t>
      </w:r>
      <w:r>
        <w:t xml:space="preserve"> RIPEL further</w:t>
      </w:r>
      <w:r w:rsidR="00FF23E2">
        <w:t>.</w:t>
      </w:r>
    </w:p>
    <w:p w14:paraId="1ECDF817" w14:textId="77777777" w:rsidR="0077434C" w:rsidRPr="00B011C0" w:rsidRDefault="0077434C" w:rsidP="0077434C">
      <w:pPr>
        <w:pStyle w:val="ListParagraph"/>
        <w:jc w:val="both"/>
        <w:rPr>
          <w:sz w:val="4"/>
          <w:szCs w:val="4"/>
        </w:rPr>
      </w:pPr>
    </w:p>
    <w:p w14:paraId="50716DC8" w14:textId="59B9CEC9" w:rsidR="00EC0C7F" w:rsidRPr="004F24F9" w:rsidRDefault="0047328A" w:rsidP="00EC0C7F">
      <w:pPr>
        <w:pStyle w:val="ListParagraph"/>
        <w:jc w:val="center"/>
      </w:pPr>
      <w:r w:rsidRPr="004F24F9">
        <w:t xml:space="preserve">If you </w:t>
      </w:r>
      <w:r w:rsidR="00B83656" w:rsidRPr="004F24F9">
        <w:t xml:space="preserve">would like any further </w:t>
      </w:r>
      <w:r w:rsidR="004F24F9" w:rsidRPr="004F24F9">
        <w:t>information,</w:t>
      </w:r>
      <w:r w:rsidR="00B83656" w:rsidRPr="004F24F9">
        <w:t xml:space="preserve"> please contact </w:t>
      </w:r>
      <w:hyperlink r:id="rId13" w:history="1">
        <w:r w:rsidR="004F24F9" w:rsidRPr="004F24F9">
          <w:rPr>
            <w:rStyle w:val="Hyperlink"/>
          </w:rPr>
          <w:t>PallCareLeadNurse@ouh.nhs.uk</w:t>
        </w:r>
      </w:hyperlink>
    </w:p>
    <w:sectPr w:rsidR="00EC0C7F" w:rsidRPr="004F24F9" w:rsidSect="00956161">
      <w:headerReference w:type="default" r:id="rId14"/>
      <w:footerReference w:type="default" r:id="rId15"/>
      <w:headerReference w:type="first" r:id="rId16"/>
      <w:footerReference w:type="first" r:id="rId17"/>
      <w:pgSz w:w="11906" w:h="16838" w:code="9"/>
      <w:pgMar w:top="851" w:right="1077" w:bottom="992" w:left="1077" w:header="39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C8CF6" w14:textId="77777777" w:rsidR="00186CED" w:rsidRDefault="00186CED" w:rsidP="003E2043">
      <w:pPr>
        <w:spacing w:after="0" w:line="240" w:lineRule="auto"/>
      </w:pPr>
      <w:r>
        <w:separator/>
      </w:r>
    </w:p>
  </w:endnote>
  <w:endnote w:type="continuationSeparator" w:id="0">
    <w:p w14:paraId="61E03A97" w14:textId="77777777" w:rsidR="00186CED" w:rsidRDefault="00186CED" w:rsidP="003E2043">
      <w:pPr>
        <w:spacing w:after="0" w:line="240" w:lineRule="auto"/>
      </w:pPr>
      <w:r>
        <w:continuationSeparator/>
      </w:r>
    </w:p>
  </w:endnote>
  <w:endnote w:type="continuationNotice" w:id="1">
    <w:p w14:paraId="68E32DD8" w14:textId="77777777" w:rsidR="00186CED" w:rsidRDefault="00186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FF43" w14:textId="33A97D56" w:rsidR="00E36075" w:rsidRDefault="00F50DB3">
    <w:pPr>
      <w:pStyle w:val="Footer"/>
    </w:pPr>
    <w:r>
      <w:t>RIPEL Information sheet v4.0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EA6E" w14:textId="334BFE28" w:rsidR="005747AE" w:rsidRDefault="00621D16">
    <w:pPr>
      <w:pStyle w:val="Footer"/>
    </w:pPr>
    <w:r>
      <w:t>RIPEL Information Sheet v</w:t>
    </w:r>
    <w:r w:rsidR="00F50DB3">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A6F1" w14:textId="77777777" w:rsidR="00186CED" w:rsidRDefault="00186CED" w:rsidP="003E2043">
      <w:pPr>
        <w:spacing w:after="0" w:line="240" w:lineRule="auto"/>
      </w:pPr>
      <w:r>
        <w:separator/>
      </w:r>
    </w:p>
  </w:footnote>
  <w:footnote w:type="continuationSeparator" w:id="0">
    <w:p w14:paraId="45972FB3" w14:textId="77777777" w:rsidR="00186CED" w:rsidRDefault="00186CED" w:rsidP="003E2043">
      <w:pPr>
        <w:spacing w:after="0" w:line="240" w:lineRule="auto"/>
      </w:pPr>
      <w:r>
        <w:continuationSeparator/>
      </w:r>
    </w:p>
  </w:footnote>
  <w:footnote w:type="continuationNotice" w:id="1">
    <w:p w14:paraId="2EA33807" w14:textId="77777777" w:rsidR="00186CED" w:rsidRDefault="00186C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3716F573" w14:paraId="61D2E7C6" w14:textId="77777777" w:rsidTr="3716F573">
      <w:trPr>
        <w:trHeight w:val="300"/>
      </w:trPr>
      <w:tc>
        <w:tcPr>
          <w:tcW w:w="3250" w:type="dxa"/>
        </w:tcPr>
        <w:p w14:paraId="293567E9" w14:textId="2A733CC5" w:rsidR="3716F573" w:rsidRDefault="3716F573" w:rsidP="00D64C3A">
          <w:pPr>
            <w:pStyle w:val="Header"/>
            <w:ind w:left="-115"/>
          </w:pPr>
        </w:p>
      </w:tc>
      <w:tc>
        <w:tcPr>
          <w:tcW w:w="3250" w:type="dxa"/>
        </w:tcPr>
        <w:p w14:paraId="52459DC5" w14:textId="0E601E8D" w:rsidR="3716F573" w:rsidRDefault="3716F573" w:rsidP="00D64C3A">
          <w:pPr>
            <w:pStyle w:val="Header"/>
            <w:jc w:val="center"/>
          </w:pPr>
        </w:p>
      </w:tc>
      <w:tc>
        <w:tcPr>
          <w:tcW w:w="3250" w:type="dxa"/>
        </w:tcPr>
        <w:p w14:paraId="28B39768" w14:textId="3FAB1A04" w:rsidR="3716F573" w:rsidRDefault="3716F573" w:rsidP="00D64C3A">
          <w:pPr>
            <w:pStyle w:val="Header"/>
            <w:ind w:right="-115"/>
            <w:jc w:val="right"/>
          </w:pPr>
        </w:p>
      </w:tc>
    </w:tr>
  </w:tbl>
  <w:p w14:paraId="504E47B1" w14:textId="5F21C972" w:rsidR="00F50DB3" w:rsidRDefault="00F50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D751" w14:textId="145A5ED9" w:rsidR="005747AE" w:rsidRDefault="005747AE">
    <w:pPr>
      <w:pStyle w:val="Header"/>
    </w:pPr>
    <w:r>
      <w:rPr>
        <w:noProof/>
      </w:rPr>
      <w:drawing>
        <wp:inline distT="0" distB="0" distL="0" distR="0" wp14:anchorId="69F5674C" wp14:editId="0688BEDB">
          <wp:extent cx="5731510" cy="1432560"/>
          <wp:effectExtent l="0" t="0" r="2540" b="0"/>
          <wp:docPr id="1411251334" name="Picture 1411251334" descr="A blue and white sign&#10;&#10;Description automatically generated">
            <a:extLst xmlns:a="http://schemas.openxmlformats.org/drawingml/2006/main">
              <a:ext uri="{FF2B5EF4-FFF2-40B4-BE49-F238E27FC236}">
                <a16:creationId xmlns:a16="http://schemas.microsoft.com/office/drawing/2014/main" id="{57123430-1370-923A-4F35-126438FA3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A blue and white sign&#10;&#10;Description automatically generated">
                    <a:extLst>
                      <a:ext uri="{FF2B5EF4-FFF2-40B4-BE49-F238E27FC236}">
                        <a16:creationId xmlns:a16="http://schemas.microsoft.com/office/drawing/2014/main" id="{57123430-1370-923A-4F35-126438FA39E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698"/>
    <w:multiLevelType w:val="hybridMultilevel"/>
    <w:tmpl w:val="BB1A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727A"/>
    <w:multiLevelType w:val="hybridMultilevel"/>
    <w:tmpl w:val="A33805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547CE2"/>
    <w:multiLevelType w:val="hybridMultilevel"/>
    <w:tmpl w:val="4BBCBC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41F18"/>
    <w:multiLevelType w:val="hybridMultilevel"/>
    <w:tmpl w:val="F334A62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5335F08"/>
    <w:multiLevelType w:val="hybridMultilevel"/>
    <w:tmpl w:val="04D2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A6025"/>
    <w:multiLevelType w:val="hybridMultilevel"/>
    <w:tmpl w:val="8AB612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022597"/>
    <w:multiLevelType w:val="multilevel"/>
    <w:tmpl w:val="F402B432"/>
    <w:lvl w:ilvl="0">
      <w:start w:val="1"/>
      <w:numFmt w:val="decimal"/>
      <w:pStyle w:val="Heading1"/>
      <w:lvlText w:val="%1."/>
      <w:lvlJc w:val="left"/>
      <w:pPr>
        <w:ind w:left="643" w:hanging="360"/>
      </w:pPr>
      <w:rPr>
        <w:color w:val="auto"/>
      </w:rPr>
    </w:lvl>
    <w:lvl w:ilvl="1">
      <w:start w:val="1"/>
      <w:numFmt w:val="decimal"/>
      <w:pStyle w:val="NumberedNormal"/>
      <w:lvlText w:val="%1.%2."/>
      <w:lvlJc w:val="left"/>
      <w:pPr>
        <w:ind w:left="1080" w:hanging="648"/>
      </w:pPr>
      <w:rPr>
        <w:rFonts w:ascii="Times New Roman" w:hAnsi="Times New Roman" w:cs="Times New Roman" w:hint="default"/>
        <w:color w:val="auto"/>
      </w:rPr>
    </w:lvl>
    <w:lvl w:ilvl="2">
      <w:start w:val="1"/>
      <w:numFmt w:val="decimal"/>
      <w:lvlText w:val="%1.%2.%3."/>
      <w:lvlJc w:val="left"/>
      <w:pPr>
        <w:ind w:left="1856" w:hanging="86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FC58F7"/>
    <w:multiLevelType w:val="hybridMultilevel"/>
    <w:tmpl w:val="0BF04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C31F64"/>
    <w:multiLevelType w:val="hybridMultilevel"/>
    <w:tmpl w:val="0C5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D641B"/>
    <w:multiLevelType w:val="hybridMultilevel"/>
    <w:tmpl w:val="45F2D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11352"/>
    <w:multiLevelType w:val="hybridMultilevel"/>
    <w:tmpl w:val="38B28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935735"/>
    <w:multiLevelType w:val="hybridMultilevel"/>
    <w:tmpl w:val="BFA4A4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5DE3117"/>
    <w:multiLevelType w:val="hybridMultilevel"/>
    <w:tmpl w:val="F01AB14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AFB778E"/>
    <w:multiLevelType w:val="hybridMultilevel"/>
    <w:tmpl w:val="FA866FF8"/>
    <w:lvl w:ilvl="0" w:tplc="5734F49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6234841">
    <w:abstractNumId w:val="10"/>
  </w:num>
  <w:num w:numId="2" w16cid:durableId="1744063647">
    <w:abstractNumId w:val="10"/>
  </w:num>
  <w:num w:numId="3" w16cid:durableId="1865943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40352">
    <w:abstractNumId w:val="5"/>
  </w:num>
  <w:num w:numId="5" w16cid:durableId="1418289458">
    <w:abstractNumId w:val="5"/>
  </w:num>
  <w:num w:numId="6" w16cid:durableId="2038770310">
    <w:abstractNumId w:val="2"/>
  </w:num>
  <w:num w:numId="7" w16cid:durableId="2051223226">
    <w:abstractNumId w:val="1"/>
  </w:num>
  <w:num w:numId="8" w16cid:durableId="692419192">
    <w:abstractNumId w:val="3"/>
  </w:num>
  <w:num w:numId="9" w16cid:durableId="481775486">
    <w:abstractNumId w:val="11"/>
  </w:num>
  <w:num w:numId="10" w16cid:durableId="1306817261">
    <w:abstractNumId w:val="12"/>
  </w:num>
  <w:num w:numId="11" w16cid:durableId="1538273368">
    <w:abstractNumId w:val="8"/>
  </w:num>
  <w:num w:numId="12" w16cid:durableId="1081295019">
    <w:abstractNumId w:val="4"/>
  </w:num>
  <w:num w:numId="13" w16cid:durableId="478889149">
    <w:abstractNumId w:val="7"/>
  </w:num>
  <w:num w:numId="14" w16cid:durableId="1359814309">
    <w:abstractNumId w:val="9"/>
  </w:num>
  <w:num w:numId="15" w16cid:durableId="473179695">
    <w:abstractNumId w:val="0"/>
  </w:num>
  <w:num w:numId="16" w16cid:durableId="7477723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43"/>
    <w:rsid w:val="000025B3"/>
    <w:rsid w:val="00002ED3"/>
    <w:rsid w:val="00005D17"/>
    <w:rsid w:val="000120DD"/>
    <w:rsid w:val="00012317"/>
    <w:rsid w:val="00014FB9"/>
    <w:rsid w:val="00015B6B"/>
    <w:rsid w:val="00015FA0"/>
    <w:rsid w:val="0001720C"/>
    <w:rsid w:val="00020305"/>
    <w:rsid w:val="00027D32"/>
    <w:rsid w:val="00030788"/>
    <w:rsid w:val="00040726"/>
    <w:rsid w:val="000427EA"/>
    <w:rsid w:val="00056B82"/>
    <w:rsid w:val="00070891"/>
    <w:rsid w:val="00075597"/>
    <w:rsid w:val="0007680A"/>
    <w:rsid w:val="00082366"/>
    <w:rsid w:val="000859F6"/>
    <w:rsid w:val="00092BD6"/>
    <w:rsid w:val="00096D0F"/>
    <w:rsid w:val="000B72BA"/>
    <w:rsid w:val="000B7DBF"/>
    <w:rsid w:val="000C3D57"/>
    <w:rsid w:val="000E3392"/>
    <w:rsid w:val="000E348B"/>
    <w:rsid w:val="000E5156"/>
    <w:rsid w:val="000E6851"/>
    <w:rsid w:val="000F037A"/>
    <w:rsid w:val="000F3E49"/>
    <w:rsid w:val="000F487F"/>
    <w:rsid w:val="00100A73"/>
    <w:rsid w:val="001017B2"/>
    <w:rsid w:val="00105A34"/>
    <w:rsid w:val="00117C59"/>
    <w:rsid w:val="0012110F"/>
    <w:rsid w:val="00134E40"/>
    <w:rsid w:val="001352CC"/>
    <w:rsid w:val="00142868"/>
    <w:rsid w:val="001433D6"/>
    <w:rsid w:val="00143639"/>
    <w:rsid w:val="00143A01"/>
    <w:rsid w:val="00154BF9"/>
    <w:rsid w:val="00170581"/>
    <w:rsid w:val="00172A7E"/>
    <w:rsid w:val="00182A6C"/>
    <w:rsid w:val="00183322"/>
    <w:rsid w:val="00186CED"/>
    <w:rsid w:val="001960BE"/>
    <w:rsid w:val="001A4D65"/>
    <w:rsid w:val="001B2173"/>
    <w:rsid w:val="001B5578"/>
    <w:rsid w:val="001D1BBF"/>
    <w:rsid w:val="001D28D7"/>
    <w:rsid w:val="001D539B"/>
    <w:rsid w:val="001D727E"/>
    <w:rsid w:val="001E5B5F"/>
    <w:rsid w:val="001F497A"/>
    <w:rsid w:val="00203A38"/>
    <w:rsid w:val="00204C0F"/>
    <w:rsid w:val="0021766A"/>
    <w:rsid w:val="00221F0A"/>
    <w:rsid w:val="00233FCC"/>
    <w:rsid w:val="00243237"/>
    <w:rsid w:val="00250450"/>
    <w:rsid w:val="00262B9B"/>
    <w:rsid w:val="0026310D"/>
    <w:rsid w:val="00280D77"/>
    <w:rsid w:val="00286998"/>
    <w:rsid w:val="0029302E"/>
    <w:rsid w:val="00297C95"/>
    <w:rsid w:val="002A1FF8"/>
    <w:rsid w:val="002B3317"/>
    <w:rsid w:val="002B6A96"/>
    <w:rsid w:val="002C004B"/>
    <w:rsid w:val="002C0546"/>
    <w:rsid w:val="002D00B2"/>
    <w:rsid w:val="002D02A4"/>
    <w:rsid w:val="002D1802"/>
    <w:rsid w:val="002D279C"/>
    <w:rsid w:val="002E22CF"/>
    <w:rsid w:val="002E6CB9"/>
    <w:rsid w:val="002F0167"/>
    <w:rsid w:val="00310104"/>
    <w:rsid w:val="003108E5"/>
    <w:rsid w:val="00312C1E"/>
    <w:rsid w:val="00312DFD"/>
    <w:rsid w:val="00324F75"/>
    <w:rsid w:val="003320C3"/>
    <w:rsid w:val="0033255C"/>
    <w:rsid w:val="00347CCB"/>
    <w:rsid w:val="003545A9"/>
    <w:rsid w:val="0035670E"/>
    <w:rsid w:val="0036124A"/>
    <w:rsid w:val="003623A6"/>
    <w:rsid w:val="00363493"/>
    <w:rsid w:val="00363D33"/>
    <w:rsid w:val="00364FE0"/>
    <w:rsid w:val="003760E8"/>
    <w:rsid w:val="00377211"/>
    <w:rsid w:val="0038471E"/>
    <w:rsid w:val="00386F65"/>
    <w:rsid w:val="00387619"/>
    <w:rsid w:val="003A3589"/>
    <w:rsid w:val="003A6A8F"/>
    <w:rsid w:val="003B4DAB"/>
    <w:rsid w:val="003B7132"/>
    <w:rsid w:val="003C125B"/>
    <w:rsid w:val="003D3DF1"/>
    <w:rsid w:val="003D5824"/>
    <w:rsid w:val="003D6957"/>
    <w:rsid w:val="003D7405"/>
    <w:rsid w:val="003E0693"/>
    <w:rsid w:val="003E2043"/>
    <w:rsid w:val="003E755A"/>
    <w:rsid w:val="003F2F8A"/>
    <w:rsid w:val="00405803"/>
    <w:rsid w:val="00413202"/>
    <w:rsid w:val="00415A1D"/>
    <w:rsid w:val="0042595E"/>
    <w:rsid w:val="00426738"/>
    <w:rsid w:val="00450F49"/>
    <w:rsid w:val="0045279B"/>
    <w:rsid w:val="0047328A"/>
    <w:rsid w:val="00473585"/>
    <w:rsid w:val="004769EF"/>
    <w:rsid w:val="00477CFE"/>
    <w:rsid w:val="00496E1B"/>
    <w:rsid w:val="004A11C2"/>
    <w:rsid w:val="004B3CCC"/>
    <w:rsid w:val="004C44B5"/>
    <w:rsid w:val="004D1925"/>
    <w:rsid w:val="004D220E"/>
    <w:rsid w:val="004D423C"/>
    <w:rsid w:val="004D7165"/>
    <w:rsid w:val="004E0638"/>
    <w:rsid w:val="004E76F5"/>
    <w:rsid w:val="004F24F9"/>
    <w:rsid w:val="004F3868"/>
    <w:rsid w:val="004F4102"/>
    <w:rsid w:val="004F4312"/>
    <w:rsid w:val="004F65B7"/>
    <w:rsid w:val="004F67C4"/>
    <w:rsid w:val="004F69B7"/>
    <w:rsid w:val="004F6C37"/>
    <w:rsid w:val="004FCADC"/>
    <w:rsid w:val="0050024A"/>
    <w:rsid w:val="005046F0"/>
    <w:rsid w:val="00506747"/>
    <w:rsid w:val="00510473"/>
    <w:rsid w:val="005152BE"/>
    <w:rsid w:val="005156F7"/>
    <w:rsid w:val="0051581E"/>
    <w:rsid w:val="00515C07"/>
    <w:rsid w:val="00520FF0"/>
    <w:rsid w:val="005242F4"/>
    <w:rsid w:val="005311EA"/>
    <w:rsid w:val="00535518"/>
    <w:rsid w:val="00544BB5"/>
    <w:rsid w:val="00547AAA"/>
    <w:rsid w:val="00552204"/>
    <w:rsid w:val="005625AD"/>
    <w:rsid w:val="00563C80"/>
    <w:rsid w:val="00573AE2"/>
    <w:rsid w:val="005747AE"/>
    <w:rsid w:val="00576612"/>
    <w:rsid w:val="00583732"/>
    <w:rsid w:val="005855E3"/>
    <w:rsid w:val="00592DE5"/>
    <w:rsid w:val="00596CAA"/>
    <w:rsid w:val="005A4FE3"/>
    <w:rsid w:val="005A54C2"/>
    <w:rsid w:val="005A72E4"/>
    <w:rsid w:val="005B0DE8"/>
    <w:rsid w:val="005B2595"/>
    <w:rsid w:val="005B4EFB"/>
    <w:rsid w:val="005B7669"/>
    <w:rsid w:val="005B76FD"/>
    <w:rsid w:val="005E4241"/>
    <w:rsid w:val="005E52A1"/>
    <w:rsid w:val="005F14AB"/>
    <w:rsid w:val="00606D10"/>
    <w:rsid w:val="0061305B"/>
    <w:rsid w:val="0061480A"/>
    <w:rsid w:val="00614FE2"/>
    <w:rsid w:val="00621D16"/>
    <w:rsid w:val="006303A9"/>
    <w:rsid w:val="00631DDA"/>
    <w:rsid w:val="00633FAE"/>
    <w:rsid w:val="0063441F"/>
    <w:rsid w:val="00637811"/>
    <w:rsid w:val="006405CB"/>
    <w:rsid w:val="00647E75"/>
    <w:rsid w:val="0065500D"/>
    <w:rsid w:val="00660AE6"/>
    <w:rsid w:val="00665D34"/>
    <w:rsid w:val="00671BB6"/>
    <w:rsid w:val="006742A4"/>
    <w:rsid w:val="006747C2"/>
    <w:rsid w:val="00674811"/>
    <w:rsid w:val="00676A15"/>
    <w:rsid w:val="00680CC4"/>
    <w:rsid w:val="006828DE"/>
    <w:rsid w:val="0069599E"/>
    <w:rsid w:val="00696FEC"/>
    <w:rsid w:val="00697834"/>
    <w:rsid w:val="006A4785"/>
    <w:rsid w:val="006B3447"/>
    <w:rsid w:val="006B4157"/>
    <w:rsid w:val="006C510E"/>
    <w:rsid w:val="006C7FE6"/>
    <w:rsid w:val="006D41B8"/>
    <w:rsid w:val="006D770C"/>
    <w:rsid w:val="006D7C3D"/>
    <w:rsid w:val="006E2D1C"/>
    <w:rsid w:val="006E3061"/>
    <w:rsid w:val="006E6A9D"/>
    <w:rsid w:val="006E7DF6"/>
    <w:rsid w:val="006F1E21"/>
    <w:rsid w:val="006F41F9"/>
    <w:rsid w:val="007057F8"/>
    <w:rsid w:val="00716777"/>
    <w:rsid w:val="007206FB"/>
    <w:rsid w:val="0072354C"/>
    <w:rsid w:val="00724E35"/>
    <w:rsid w:val="00725D18"/>
    <w:rsid w:val="00733EDE"/>
    <w:rsid w:val="0073572C"/>
    <w:rsid w:val="00735D12"/>
    <w:rsid w:val="00737B26"/>
    <w:rsid w:val="00741846"/>
    <w:rsid w:val="007435EB"/>
    <w:rsid w:val="007540F2"/>
    <w:rsid w:val="0075505E"/>
    <w:rsid w:val="00762F18"/>
    <w:rsid w:val="00763FFB"/>
    <w:rsid w:val="00764191"/>
    <w:rsid w:val="00764405"/>
    <w:rsid w:val="00767EFF"/>
    <w:rsid w:val="0077434C"/>
    <w:rsid w:val="00780314"/>
    <w:rsid w:val="007841B4"/>
    <w:rsid w:val="00787987"/>
    <w:rsid w:val="00791A3C"/>
    <w:rsid w:val="00795284"/>
    <w:rsid w:val="007A016E"/>
    <w:rsid w:val="007B65C7"/>
    <w:rsid w:val="007C5FC8"/>
    <w:rsid w:val="007E0592"/>
    <w:rsid w:val="007E518C"/>
    <w:rsid w:val="007E63E7"/>
    <w:rsid w:val="007F44D2"/>
    <w:rsid w:val="008050E5"/>
    <w:rsid w:val="00807160"/>
    <w:rsid w:val="00812234"/>
    <w:rsid w:val="00812C4F"/>
    <w:rsid w:val="00815DF5"/>
    <w:rsid w:val="00825CAA"/>
    <w:rsid w:val="00836065"/>
    <w:rsid w:val="00852BEF"/>
    <w:rsid w:val="0085689A"/>
    <w:rsid w:val="0085732D"/>
    <w:rsid w:val="00862ED7"/>
    <w:rsid w:val="00864FF2"/>
    <w:rsid w:val="008670F7"/>
    <w:rsid w:val="0087429E"/>
    <w:rsid w:val="0089132D"/>
    <w:rsid w:val="00891CAA"/>
    <w:rsid w:val="008928B3"/>
    <w:rsid w:val="0089294E"/>
    <w:rsid w:val="008A1829"/>
    <w:rsid w:val="008A31B3"/>
    <w:rsid w:val="008B0C8C"/>
    <w:rsid w:val="008C1ACF"/>
    <w:rsid w:val="008C2691"/>
    <w:rsid w:val="008C2ABF"/>
    <w:rsid w:val="008C30C1"/>
    <w:rsid w:val="008D5293"/>
    <w:rsid w:val="008D5ADC"/>
    <w:rsid w:val="008D68D4"/>
    <w:rsid w:val="008E481C"/>
    <w:rsid w:val="008F25B2"/>
    <w:rsid w:val="009008D7"/>
    <w:rsid w:val="00904417"/>
    <w:rsid w:val="009078C3"/>
    <w:rsid w:val="00921C8E"/>
    <w:rsid w:val="00924508"/>
    <w:rsid w:val="00927E4D"/>
    <w:rsid w:val="00936DD3"/>
    <w:rsid w:val="009517D9"/>
    <w:rsid w:val="0095210F"/>
    <w:rsid w:val="00956161"/>
    <w:rsid w:val="009618E0"/>
    <w:rsid w:val="009641F8"/>
    <w:rsid w:val="00965187"/>
    <w:rsid w:val="009655E2"/>
    <w:rsid w:val="00980DEE"/>
    <w:rsid w:val="00982609"/>
    <w:rsid w:val="00984098"/>
    <w:rsid w:val="0099138F"/>
    <w:rsid w:val="00991DD3"/>
    <w:rsid w:val="009940B9"/>
    <w:rsid w:val="0099632D"/>
    <w:rsid w:val="009A1760"/>
    <w:rsid w:val="009A7877"/>
    <w:rsid w:val="009A7AF9"/>
    <w:rsid w:val="009B32F6"/>
    <w:rsid w:val="009B3AAD"/>
    <w:rsid w:val="009B5E02"/>
    <w:rsid w:val="009B6455"/>
    <w:rsid w:val="009C3B67"/>
    <w:rsid w:val="009C7D63"/>
    <w:rsid w:val="009D1FCF"/>
    <w:rsid w:val="00A15AE0"/>
    <w:rsid w:val="00A17142"/>
    <w:rsid w:val="00A24ED2"/>
    <w:rsid w:val="00A26400"/>
    <w:rsid w:val="00A37624"/>
    <w:rsid w:val="00A46318"/>
    <w:rsid w:val="00A52FAA"/>
    <w:rsid w:val="00A55901"/>
    <w:rsid w:val="00A72260"/>
    <w:rsid w:val="00A73964"/>
    <w:rsid w:val="00A8242D"/>
    <w:rsid w:val="00A82F06"/>
    <w:rsid w:val="00A83179"/>
    <w:rsid w:val="00A83D6A"/>
    <w:rsid w:val="00AA16E0"/>
    <w:rsid w:val="00AA2B57"/>
    <w:rsid w:val="00AA346F"/>
    <w:rsid w:val="00AA4482"/>
    <w:rsid w:val="00AA4E61"/>
    <w:rsid w:val="00AC5B5C"/>
    <w:rsid w:val="00AD147A"/>
    <w:rsid w:val="00AD289F"/>
    <w:rsid w:val="00AF39CD"/>
    <w:rsid w:val="00AF467A"/>
    <w:rsid w:val="00B011C0"/>
    <w:rsid w:val="00B12DDF"/>
    <w:rsid w:val="00B14793"/>
    <w:rsid w:val="00B15D57"/>
    <w:rsid w:val="00B2498B"/>
    <w:rsid w:val="00B2791B"/>
    <w:rsid w:val="00B37C83"/>
    <w:rsid w:val="00B452DA"/>
    <w:rsid w:val="00B52188"/>
    <w:rsid w:val="00B60891"/>
    <w:rsid w:val="00B60E76"/>
    <w:rsid w:val="00B62B5F"/>
    <w:rsid w:val="00B66EED"/>
    <w:rsid w:val="00B72523"/>
    <w:rsid w:val="00B83656"/>
    <w:rsid w:val="00B842C2"/>
    <w:rsid w:val="00B95B41"/>
    <w:rsid w:val="00BA002E"/>
    <w:rsid w:val="00BA42AB"/>
    <w:rsid w:val="00BA7F3B"/>
    <w:rsid w:val="00BB2F64"/>
    <w:rsid w:val="00BB3B75"/>
    <w:rsid w:val="00BB6EB6"/>
    <w:rsid w:val="00BB7F17"/>
    <w:rsid w:val="00BD2067"/>
    <w:rsid w:val="00BF4F30"/>
    <w:rsid w:val="00C07632"/>
    <w:rsid w:val="00C1053F"/>
    <w:rsid w:val="00C114FF"/>
    <w:rsid w:val="00C118CA"/>
    <w:rsid w:val="00C1285B"/>
    <w:rsid w:val="00C30A60"/>
    <w:rsid w:val="00C36648"/>
    <w:rsid w:val="00C51284"/>
    <w:rsid w:val="00C61896"/>
    <w:rsid w:val="00C671B7"/>
    <w:rsid w:val="00C7726E"/>
    <w:rsid w:val="00C822B9"/>
    <w:rsid w:val="00C86575"/>
    <w:rsid w:val="00C900BE"/>
    <w:rsid w:val="00CA3C92"/>
    <w:rsid w:val="00CB4BB0"/>
    <w:rsid w:val="00CB752F"/>
    <w:rsid w:val="00CD10AD"/>
    <w:rsid w:val="00CE0846"/>
    <w:rsid w:val="00CE340B"/>
    <w:rsid w:val="00CE698C"/>
    <w:rsid w:val="00CE7311"/>
    <w:rsid w:val="00CF25D0"/>
    <w:rsid w:val="00CF75DF"/>
    <w:rsid w:val="00CF7A08"/>
    <w:rsid w:val="00D04689"/>
    <w:rsid w:val="00D10F98"/>
    <w:rsid w:val="00D11009"/>
    <w:rsid w:val="00D122D7"/>
    <w:rsid w:val="00D1538E"/>
    <w:rsid w:val="00D22DC1"/>
    <w:rsid w:val="00D3428E"/>
    <w:rsid w:val="00D345EF"/>
    <w:rsid w:val="00D52099"/>
    <w:rsid w:val="00D63FF0"/>
    <w:rsid w:val="00D64AD0"/>
    <w:rsid w:val="00D64C3A"/>
    <w:rsid w:val="00D679C8"/>
    <w:rsid w:val="00D75BC2"/>
    <w:rsid w:val="00D80157"/>
    <w:rsid w:val="00D825A4"/>
    <w:rsid w:val="00D8779D"/>
    <w:rsid w:val="00D96530"/>
    <w:rsid w:val="00D97327"/>
    <w:rsid w:val="00DB02B1"/>
    <w:rsid w:val="00DB5557"/>
    <w:rsid w:val="00DB6D06"/>
    <w:rsid w:val="00DC1B17"/>
    <w:rsid w:val="00DE1647"/>
    <w:rsid w:val="00DE578F"/>
    <w:rsid w:val="00DE7868"/>
    <w:rsid w:val="00DF6A6D"/>
    <w:rsid w:val="00E010E9"/>
    <w:rsid w:val="00E01E79"/>
    <w:rsid w:val="00E160A0"/>
    <w:rsid w:val="00E16E0A"/>
    <w:rsid w:val="00E22DBC"/>
    <w:rsid w:val="00E24D82"/>
    <w:rsid w:val="00E318BF"/>
    <w:rsid w:val="00E34E59"/>
    <w:rsid w:val="00E36075"/>
    <w:rsid w:val="00E43DE4"/>
    <w:rsid w:val="00E47950"/>
    <w:rsid w:val="00E544DE"/>
    <w:rsid w:val="00E557BE"/>
    <w:rsid w:val="00E62FB6"/>
    <w:rsid w:val="00E62FDD"/>
    <w:rsid w:val="00E7071A"/>
    <w:rsid w:val="00E71154"/>
    <w:rsid w:val="00E83286"/>
    <w:rsid w:val="00E85D8A"/>
    <w:rsid w:val="00E9424E"/>
    <w:rsid w:val="00EA4357"/>
    <w:rsid w:val="00EA6E5A"/>
    <w:rsid w:val="00EB2949"/>
    <w:rsid w:val="00EB4AF0"/>
    <w:rsid w:val="00EC0C7F"/>
    <w:rsid w:val="00EC778C"/>
    <w:rsid w:val="00ED2790"/>
    <w:rsid w:val="00ED3641"/>
    <w:rsid w:val="00ED4F7C"/>
    <w:rsid w:val="00ED66B5"/>
    <w:rsid w:val="00ED7D88"/>
    <w:rsid w:val="00ED7F35"/>
    <w:rsid w:val="00EE3E85"/>
    <w:rsid w:val="00EE541F"/>
    <w:rsid w:val="00EF4A21"/>
    <w:rsid w:val="00EF4F27"/>
    <w:rsid w:val="00F00725"/>
    <w:rsid w:val="00F0168B"/>
    <w:rsid w:val="00F02D37"/>
    <w:rsid w:val="00F03778"/>
    <w:rsid w:val="00F05DF3"/>
    <w:rsid w:val="00F34949"/>
    <w:rsid w:val="00F411DA"/>
    <w:rsid w:val="00F43D76"/>
    <w:rsid w:val="00F452A0"/>
    <w:rsid w:val="00F50DB3"/>
    <w:rsid w:val="00F54A06"/>
    <w:rsid w:val="00F6087B"/>
    <w:rsid w:val="00F631E7"/>
    <w:rsid w:val="00F6689E"/>
    <w:rsid w:val="00F67B2D"/>
    <w:rsid w:val="00F67E5B"/>
    <w:rsid w:val="00F75019"/>
    <w:rsid w:val="00F76445"/>
    <w:rsid w:val="00F8482A"/>
    <w:rsid w:val="00F858A4"/>
    <w:rsid w:val="00F90E0F"/>
    <w:rsid w:val="00FA0292"/>
    <w:rsid w:val="00FB4D13"/>
    <w:rsid w:val="00FB71BF"/>
    <w:rsid w:val="00FC17D9"/>
    <w:rsid w:val="00FC420C"/>
    <w:rsid w:val="00FC43B0"/>
    <w:rsid w:val="00FD065B"/>
    <w:rsid w:val="00FD1C98"/>
    <w:rsid w:val="00FD37DB"/>
    <w:rsid w:val="00FE027D"/>
    <w:rsid w:val="00FF04A3"/>
    <w:rsid w:val="00FF0938"/>
    <w:rsid w:val="00FF232C"/>
    <w:rsid w:val="00FF23E2"/>
    <w:rsid w:val="00FF361B"/>
    <w:rsid w:val="00FF591B"/>
    <w:rsid w:val="03935438"/>
    <w:rsid w:val="057587CF"/>
    <w:rsid w:val="070A6FCD"/>
    <w:rsid w:val="07C63226"/>
    <w:rsid w:val="07F79371"/>
    <w:rsid w:val="0A7C67C3"/>
    <w:rsid w:val="164F6D66"/>
    <w:rsid w:val="188EABEC"/>
    <w:rsid w:val="1A34747A"/>
    <w:rsid w:val="2223021D"/>
    <w:rsid w:val="253E1BB3"/>
    <w:rsid w:val="268CA849"/>
    <w:rsid w:val="2BE89B6B"/>
    <w:rsid w:val="2C7C6F0D"/>
    <w:rsid w:val="3211853A"/>
    <w:rsid w:val="32EF1162"/>
    <w:rsid w:val="3590ACA1"/>
    <w:rsid w:val="36BA23EA"/>
    <w:rsid w:val="3716F573"/>
    <w:rsid w:val="39E1FE25"/>
    <w:rsid w:val="3ABDB7BE"/>
    <w:rsid w:val="3D46317A"/>
    <w:rsid w:val="41F745A4"/>
    <w:rsid w:val="45DA8C83"/>
    <w:rsid w:val="46FD4536"/>
    <w:rsid w:val="49214CF4"/>
    <w:rsid w:val="4A0D1762"/>
    <w:rsid w:val="4AC39933"/>
    <w:rsid w:val="4ACCE77F"/>
    <w:rsid w:val="4B7AC9F3"/>
    <w:rsid w:val="4C2821A7"/>
    <w:rsid w:val="50E3995D"/>
    <w:rsid w:val="54D895B4"/>
    <w:rsid w:val="55C11F4F"/>
    <w:rsid w:val="59659498"/>
    <w:rsid w:val="59FE2648"/>
    <w:rsid w:val="5AD85871"/>
    <w:rsid w:val="5B98DB43"/>
    <w:rsid w:val="5D34ABA4"/>
    <w:rsid w:val="60D21C7A"/>
    <w:rsid w:val="62C9AE47"/>
    <w:rsid w:val="641404DC"/>
    <w:rsid w:val="652F35AB"/>
    <w:rsid w:val="6A6A1E03"/>
    <w:rsid w:val="6BFA8E70"/>
    <w:rsid w:val="6DA1BEC5"/>
    <w:rsid w:val="6E13842B"/>
    <w:rsid w:val="6E84732F"/>
    <w:rsid w:val="7069FE92"/>
    <w:rsid w:val="70D95F87"/>
    <w:rsid w:val="75F98519"/>
    <w:rsid w:val="77CC4C4A"/>
    <w:rsid w:val="79680921"/>
    <w:rsid w:val="7AF4C9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9BBA"/>
  <w15:chartTrackingRefBased/>
  <w15:docId w15:val="{07E012EA-3211-403A-B9D1-56BE5291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10E"/>
    <w:pPr>
      <w:keepNext/>
      <w:keepLines/>
      <w:numPr>
        <w:numId w:val="3"/>
      </w:numPr>
      <w:spacing w:before="480" w:after="0" w:line="276" w:lineRule="auto"/>
      <w:contextualSpacing/>
      <w:outlineLvl w:val="0"/>
    </w:pPr>
    <w:rPr>
      <w:rFonts w:ascii="Arial" w:eastAsiaTheme="majorEastAsia" w:hAnsi="Arial" w:cstheme="majorBidi"/>
      <w:b/>
      <w:bCs/>
      <w:color w:val="000000" w:themeColor="text1"/>
      <w:kern w:val="0"/>
      <w:sz w:val="26"/>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043"/>
  </w:style>
  <w:style w:type="paragraph" w:styleId="Footer">
    <w:name w:val="footer"/>
    <w:basedOn w:val="Normal"/>
    <w:link w:val="FooterChar"/>
    <w:uiPriority w:val="99"/>
    <w:unhideWhenUsed/>
    <w:rsid w:val="003E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043"/>
  </w:style>
  <w:style w:type="paragraph" w:styleId="ListParagraph">
    <w:name w:val="List Paragraph"/>
    <w:basedOn w:val="Normal"/>
    <w:uiPriority w:val="34"/>
    <w:qFormat/>
    <w:rsid w:val="003E2043"/>
    <w:pPr>
      <w:spacing w:line="256" w:lineRule="auto"/>
      <w:ind w:left="720"/>
      <w:contextualSpacing/>
    </w:pPr>
    <w:rPr>
      <w:kern w:val="0"/>
      <w14:ligatures w14:val="none"/>
    </w:rPr>
  </w:style>
  <w:style w:type="character" w:customStyle="1" w:styleId="Heading1Char">
    <w:name w:val="Heading 1 Char"/>
    <w:basedOn w:val="DefaultParagraphFont"/>
    <w:link w:val="Heading1"/>
    <w:uiPriority w:val="9"/>
    <w:rsid w:val="006C510E"/>
    <w:rPr>
      <w:rFonts w:ascii="Arial" w:eastAsiaTheme="majorEastAsia" w:hAnsi="Arial" w:cstheme="majorBidi"/>
      <w:b/>
      <w:bCs/>
      <w:color w:val="000000" w:themeColor="text1"/>
      <w:kern w:val="0"/>
      <w:sz w:val="26"/>
      <w:szCs w:val="28"/>
      <w14:ligatures w14:val="none"/>
    </w:rPr>
  </w:style>
  <w:style w:type="character" w:customStyle="1" w:styleId="NumberedNormalChar">
    <w:name w:val="Numbered Normal Char"/>
    <w:basedOn w:val="Heading1Char"/>
    <w:link w:val="NumberedNormal"/>
    <w:locked/>
    <w:rsid w:val="006C510E"/>
    <w:rPr>
      <w:rFonts w:ascii="Arial" w:eastAsiaTheme="majorEastAsia" w:hAnsi="Arial" w:cstheme="majorBidi"/>
      <w:b w:val="0"/>
      <w:bCs w:val="0"/>
      <w:color w:val="000000" w:themeColor="text1"/>
      <w:kern w:val="0"/>
      <w:sz w:val="24"/>
      <w:szCs w:val="28"/>
      <w14:ligatures w14:val="none"/>
    </w:rPr>
  </w:style>
  <w:style w:type="paragraph" w:customStyle="1" w:styleId="NumberedNormal">
    <w:name w:val="Numbered Normal"/>
    <w:basedOn w:val="Normal"/>
    <w:link w:val="NumberedNormalChar"/>
    <w:qFormat/>
    <w:rsid w:val="006C510E"/>
    <w:pPr>
      <w:numPr>
        <w:ilvl w:val="1"/>
        <w:numId w:val="3"/>
      </w:numPr>
      <w:spacing w:before="120" w:after="120" w:line="276" w:lineRule="auto"/>
    </w:pPr>
    <w:rPr>
      <w:rFonts w:ascii="Arial" w:eastAsiaTheme="majorEastAsia" w:hAnsi="Arial" w:cstheme="majorBidi"/>
      <w:color w:val="000000" w:themeColor="text1"/>
      <w:kern w:val="0"/>
      <w:sz w:val="24"/>
      <w:szCs w:val="28"/>
      <w14:ligatures w14:val="none"/>
    </w:rPr>
  </w:style>
  <w:style w:type="paragraph" w:styleId="NormalWeb">
    <w:name w:val="Normal (Web)"/>
    <w:basedOn w:val="Normal"/>
    <w:uiPriority w:val="99"/>
    <w:unhideWhenUsed/>
    <w:rsid w:val="00204C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F24F9"/>
    <w:rPr>
      <w:color w:val="0563C1" w:themeColor="hyperlink"/>
      <w:u w:val="single"/>
    </w:rPr>
  </w:style>
  <w:style w:type="character" w:styleId="UnresolvedMention">
    <w:name w:val="Unresolved Mention"/>
    <w:basedOn w:val="DefaultParagraphFont"/>
    <w:uiPriority w:val="99"/>
    <w:semiHidden/>
    <w:unhideWhenUsed/>
    <w:rsid w:val="004F24F9"/>
    <w:rPr>
      <w:color w:val="605E5C"/>
      <w:shd w:val="clear" w:color="auto" w:fill="E1DFDD"/>
    </w:rPr>
  </w:style>
  <w:style w:type="paragraph" w:styleId="Caption">
    <w:name w:val="caption"/>
    <w:basedOn w:val="Normal"/>
    <w:next w:val="Normal"/>
    <w:uiPriority w:val="35"/>
    <w:unhideWhenUsed/>
    <w:qFormat/>
    <w:rsid w:val="00D64AD0"/>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2B9B"/>
    <w:rPr>
      <w:b/>
      <w:bCs/>
    </w:rPr>
  </w:style>
  <w:style w:type="character" w:customStyle="1" w:styleId="CommentSubjectChar">
    <w:name w:val="Comment Subject Char"/>
    <w:basedOn w:val="CommentTextChar"/>
    <w:link w:val="CommentSubject"/>
    <w:uiPriority w:val="99"/>
    <w:semiHidden/>
    <w:rsid w:val="00262B9B"/>
    <w:rPr>
      <w:b/>
      <w:bCs/>
      <w:sz w:val="20"/>
      <w:szCs w:val="20"/>
    </w:rPr>
  </w:style>
  <w:style w:type="character" w:styleId="Mention">
    <w:name w:val="Mention"/>
    <w:basedOn w:val="DefaultParagraphFont"/>
    <w:uiPriority w:val="99"/>
    <w:unhideWhenUsed/>
    <w:rsid w:val="00262B9B"/>
    <w:rPr>
      <w:color w:val="2B579A"/>
      <w:shd w:val="clear" w:color="auto" w:fill="E1DFDD"/>
    </w:rPr>
  </w:style>
  <w:style w:type="paragraph" w:styleId="Revision">
    <w:name w:val="Revision"/>
    <w:hidden/>
    <w:uiPriority w:val="99"/>
    <w:semiHidden/>
    <w:rsid w:val="00633FAE"/>
    <w:pPr>
      <w:spacing w:after="0" w:line="240" w:lineRule="auto"/>
    </w:pPr>
  </w:style>
  <w:style w:type="table" w:styleId="TableGrid">
    <w:name w:val="Table Grid"/>
    <w:basedOn w:val="TableNormal"/>
    <w:uiPriority w:val="59"/>
    <w:rsid w:val="00F50D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5265">
      <w:bodyDiv w:val="1"/>
      <w:marLeft w:val="0"/>
      <w:marRight w:val="0"/>
      <w:marTop w:val="0"/>
      <w:marBottom w:val="0"/>
      <w:divBdr>
        <w:top w:val="none" w:sz="0" w:space="0" w:color="auto"/>
        <w:left w:val="none" w:sz="0" w:space="0" w:color="auto"/>
        <w:bottom w:val="none" w:sz="0" w:space="0" w:color="auto"/>
        <w:right w:val="none" w:sz="0" w:space="0" w:color="auto"/>
      </w:divBdr>
    </w:div>
    <w:div w:id="229314207">
      <w:bodyDiv w:val="1"/>
      <w:marLeft w:val="0"/>
      <w:marRight w:val="0"/>
      <w:marTop w:val="0"/>
      <w:marBottom w:val="0"/>
      <w:divBdr>
        <w:top w:val="none" w:sz="0" w:space="0" w:color="auto"/>
        <w:left w:val="none" w:sz="0" w:space="0" w:color="auto"/>
        <w:bottom w:val="none" w:sz="0" w:space="0" w:color="auto"/>
        <w:right w:val="none" w:sz="0" w:space="0" w:color="auto"/>
      </w:divBdr>
    </w:div>
    <w:div w:id="924607673">
      <w:bodyDiv w:val="1"/>
      <w:marLeft w:val="0"/>
      <w:marRight w:val="0"/>
      <w:marTop w:val="0"/>
      <w:marBottom w:val="0"/>
      <w:divBdr>
        <w:top w:val="none" w:sz="0" w:space="0" w:color="auto"/>
        <w:left w:val="none" w:sz="0" w:space="0" w:color="auto"/>
        <w:bottom w:val="none" w:sz="0" w:space="0" w:color="auto"/>
        <w:right w:val="none" w:sz="0" w:space="0" w:color="auto"/>
      </w:divBdr>
    </w:div>
    <w:div w:id="1052072731">
      <w:bodyDiv w:val="1"/>
      <w:marLeft w:val="0"/>
      <w:marRight w:val="0"/>
      <w:marTop w:val="0"/>
      <w:marBottom w:val="0"/>
      <w:divBdr>
        <w:top w:val="none" w:sz="0" w:space="0" w:color="auto"/>
        <w:left w:val="none" w:sz="0" w:space="0" w:color="auto"/>
        <w:bottom w:val="none" w:sz="0" w:space="0" w:color="auto"/>
        <w:right w:val="none" w:sz="0" w:space="0" w:color="auto"/>
      </w:divBdr>
    </w:div>
    <w:div w:id="1102334487">
      <w:bodyDiv w:val="1"/>
      <w:marLeft w:val="0"/>
      <w:marRight w:val="0"/>
      <w:marTop w:val="0"/>
      <w:marBottom w:val="0"/>
      <w:divBdr>
        <w:top w:val="none" w:sz="0" w:space="0" w:color="auto"/>
        <w:left w:val="none" w:sz="0" w:space="0" w:color="auto"/>
        <w:bottom w:val="none" w:sz="0" w:space="0" w:color="auto"/>
        <w:right w:val="none" w:sz="0" w:space="0" w:color="auto"/>
      </w:divBdr>
    </w:div>
    <w:div w:id="1121731616">
      <w:bodyDiv w:val="1"/>
      <w:marLeft w:val="0"/>
      <w:marRight w:val="0"/>
      <w:marTop w:val="0"/>
      <w:marBottom w:val="0"/>
      <w:divBdr>
        <w:top w:val="none" w:sz="0" w:space="0" w:color="auto"/>
        <w:left w:val="none" w:sz="0" w:space="0" w:color="auto"/>
        <w:bottom w:val="none" w:sz="0" w:space="0" w:color="auto"/>
        <w:right w:val="none" w:sz="0" w:space="0" w:color="auto"/>
      </w:divBdr>
    </w:div>
    <w:div w:id="1281572589">
      <w:bodyDiv w:val="1"/>
      <w:marLeft w:val="0"/>
      <w:marRight w:val="0"/>
      <w:marTop w:val="0"/>
      <w:marBottom w:val="0"/>
      <w:divBdr>
        <w:top w:val="none" w:sz="0" w:space="0" w:color="auto"/>
        <w:left w:val="none" w:sz="0" w:space="0" w:color="auto"/>
        <w:bottom w:val="none" w:sz="0" w:space="0" w:color="auto"/>
        <w:right w:val="none" w:sz="0" w:space="0" w:color="auto"/>
      </w:divBdr>
    </w:div>
    <w:div w:id="1582257815">
      <w:bodyDiv w:val="1"/>
      <w:marLeft w:val="0"/>
      <w:marRight w:val="0"/>
      <w:marTop w:val="0"/>
      <w:marBottom w:val="0"/>
      <w:divBdr>
        <w:top w:val="none" w:sz="0" w:space="0" w:color="auto"/>
        <w:left w:val="none" w:sz="0" w:space="0" w:color="auto"/>
        <w:bottom w:val="none" w:sz="0" w:space="0" w:color="auto"/>
        <w:right w:val="none" w:sz="0" w:space="0" w:color="auto"/>
      </w:divBdr>
    </w:div>
    <w:div w:id="1938781480">
      <w:bodyDiv w:val="1"/>
      <w:marLeft w:val="0"/>
      <w:marRight w:val="0"/>
      <w:marTop w:val="0"/>
      <w:marBottom w:val="0"/>
      <w:divBdr>
        <w:top w:val="none" w:sz="0" w:space="0" w:color="auto"/>
        <w:left w:val="none" w:sz="0" w:space="0" w:color="auto"/>
        <w:bottom w:val="none" w:sz="0" w:space="0" w:color="auto"/>
        <w:right w:val="none" w:sz="0" w:space="0" w:color="auto"/>
      </w:divBdr>
    </w:div>
    <w:div w:id="20235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llCareLeadNurse@ouh.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a375bb-f858-40a9-8169-c5363ce670cc">
      <Terms xmlns="http://schemas.microsoft.com/office/infopath/2007/PartnerControls"/>
    </lcf76f155ced4ddcb4097134ff3c332f>
    <TaxCatchAll xmlns="3d5b7088-ac50-486f-97d0-671b6c97e4d5" xsi:nil="true"/>
    <SharedWithUsers xmlns="3d5b7088-ac50-486f-97d0-671b6c97e4d5">
      <UserInfo>
        <DisplayName>Everyone except external users</DisplayName>
        <AccountId>10</AccountId>
        <AccountType/>
      </UserInfo>
      <UserInfo>
        <DisplayName>SharingLinks.6d7d0f5d-2afe-4074-a74c-7a7c84a73c8b.OrganizationEdit.6efb859c-1e8e-41b2-afa6-83ed9a0532d8</DisplayName>
        <AccountId>204</AccountId>
        <AccountType/>
      </UserInfo>
      <UserInfo>
        <DisplayName>Daniel Miodovnik</DisplayName>
        <AccountId>27</AccountId>
        <AccountType/>
      </UserInfo>
      <UserInfo>
        <DisplayName>Killian Troy-Donovan</DisplayName>
        <AccountId>35</AccountId>
        <AccountType/>
      </UserInfo>
      <UserInfo>
        <DisplayName>Christopher Penny</DisplayName>
        <AccountId>32</AccountId>
        <AccountType/>
      </UserInfo>
      <UserInfo>
        <DisplayName>Lucy-Ann Bett</DisplayName>
        <AccountId>641</AccountId>
        <AccountType/>
      </UserInfo>
      <UserInfo>
        <DisplayName>Linsey Lambeth</DisplayName>
        <AccountId>564</AccountId>
        <AccountType/>
      </UserInfo>
      <UserInfo>
        <DisplayName>Jet Powell</DisplayName>
        <AccountId>169</AccountId>
        <AccountType/>
      </UserInfo>
      <UserInfo>
        <DisplayName>Suzanne Woodman</DisplayName>
        <AccountId>888</AccountId>
        <AccountType/>
      </UserInfo>
    </SharedWithUsers>
    <_ip_UnifiedCompliancePolicyUIAction xmlns="http://schemas.microsoft.com/sharepoint/v3" xsi:nil="true"/>
    <_Flow_SignoffStatus xmlns="d2a375bb-f858-40a9-8169-c5363ce670cc" xsi:nil="true"/>
    <Description xmlns="d2a375bb-f858-40a9-8169-c5363ce670cc" xsi:nil="true"/>
    <_ip_UnifiedCompliancePolicyProperties xmlns="http://schemas.microsoft.com/sharepoint/v3" xsi:nil="true"/>
    <Yearofcreation xmlns="d2a375bb-f858-40a9-8169-c5363ce67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20C216C53AB45B256D9FC3E659D88" ma:contentTypeVersion="23" ma:contentTypeDescription="Create a new document." ma:contentTypeScope="" ma:versionID="ca9e24c02becd2e2219f787f3c240a3d">
  <xsd:schema xmlns:xsd="http://www.w3.org/2001/XMLSchema" xmlns:xs="http://www.w3.org/2001/XMLSchema" xmlns:p="http://schemas.microsoft.com/office/2006/metadata/properties" xmlns:ns1="http://schemas.microsoft.com/sharepoint/v3" xmlns:ns2="d2a375bb-f858-40a9-8169-c5363ce670cc" xmlns:ns3="3d5b7088-ac50-486f-97d0-671b6c97e4d5" targetNamespace="http://schemas.microsoft.com/office/2006/metadata/properties" ma:root="true" ma:fieldsID="902b2caa49111706ded41471813885e8" ns1:_="" ns2:_="" ns3:_="">
    <xsd:import namespace="http://schemas.microsoft.com/sharepoint/v3"/>
    <xsd:import namespace="d2a375bb-f858-40a9-8169-c5363ce670cc"/>
    <xsd:import namespace="3d5b7088-ac50-486f-97d0-671b6c97e4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Descrip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Yearofcreatio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375bb-f858-40a9-8169-c5363ce6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escription" ma:index="19" nillable="true" ma:displayName="Description" ma:format="Dropdown" ma:internalName="Description">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c8ddc-6e0d-4ad7-9971-33efd8ba19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Yearofcreation" ma:index="28" nillable="true" ma:displayName="Focus Areas" ma:format="Dropdown" ma:internalName="Yearofcreation">
      <xsd:complexType>
        <xsd:complexContent>
          <xsd:extension base="dms:MultiChoiceFillIn">
            <xsd:sequence>
              <xsd:element name="Value" maxOccurs="unbounded" minOccurs="0" nillable="true">
                <xsd:simpleType>
                  <xsd:union memberTypes="dms:Text">
                    <xsd:simpleType>
                      <xsd:restriction base="dms:Choice">
                        <xsd:enumeration value="2019"/>
                        <xsd:enumeration value="2020"/>
                        <xsd:enumeration value="2021"/>
                        <xsd:enumeration value="2022"/>
                        <xsd:enumeration value="2023"/>
                        <xsd:enumeration value="2024"/>
                        <xsd:enumeration value="Before 2019"/>
                        <xsd:enumeration value="Finances"/>
                        <xsd:enumeration value="Planning"/>
                        <xsd:enumeration value="Governance"/>
                      </xsd:restriction>
                    </xsd:simpleType>
                  </xsd:union>
                </xsd:simpleType>
              </xsd:element>
            </xsd:sequence>
          </xsd:extension>
        </xsd:complexContent>
      </xsd:complexType>
    </xsd:element>
    <xsd:element name="_Flow_SignoffStatus" ma:index="29" nillable="true" ma:displayName="Sign-off status" ma:internalName="Sign_x002d_off_x0020_status">
      <xsd:simpleType>
        <xsd:restriction base="dms:Text"/>
      </xsd:simpleType>
    </xsd:element>
    <xsd:element name="MediaServiceLocation" ma:index="3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b7088-ac50-486f-97d0-671b6c97e4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58756-af36-4e2a-8f64-c74ac96e0895}" ma:internalName="TaxCatchAll" ma:showField="CatchAllData" ma:web="3d5b7088-ac50-486f-97d0-671b6c97e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7020F-1BFC-400C-A9BA-88AEB7BFA97E}">
  <ds:schemaRefs>
    <ds:schemaRef ds:uri="http://schemas.microsoft.com/office/2006/metadata/properties"/>
    <ds:schemaRef ds:uri="http://schemas.microsoft.com/office/infopath/2007/PartnerControls"/>
    <ds:schemaRef ds:uri="b484e523-e2ab-42ba-8e66-34e984cfdd8d"/>
    <ds:schemaRef ds:uri="d71fd342-f3da-4325-8215-9b48796f609a"/>
    <ds:schemaRef ds:uri="d2a375bb-f858-40a9-8169-c5363ce670cc"/>
    <ds:schemaRef ds:uri="3d5b7088-ac50-486f-97d0-671b6c97e4d5"/>
    <ds:schemaRef ds:uri="http://schemas.microsoft.com/sharepoint/v3"/>
  </ds:schemaRefs>
</ds:datastoreItem>
</file>

<file path=customXml/itemProps2.xml><?xml version="1.0" encoding="utf-8"?>
<ds:datastoreItem xmlns:ds="http://schemas.openxmlformats.org/officeDocument/2006/customXml" ds:itemID="{247F50DA-F25D-49D5-AD21-85BBE00B3580}">
  <ds:schemaRefs>
    <ds:schemaRef ds:uri="http://schemas.microsoft.com/sharepoint/v3/contenttype/forms"/>
  </ds:schemaRefs>
</ds:datastoreItem>
</file>

<file path=customXml/itemProps3.xml><?xml version="1.0" encoding="utf-8"?>
<ds:datastoreItem xmlns:ds="http://schemas.openxmlformats.org/officeDocument/2006/customXml" ds:itemID="{69CD090F-CB56-4E59-AE26-49F99123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a375bb-f858-40a9-8169-c5363ce670cc"/>
    <ds:schemaRef ds:uri="3d5b7088-ac50-486f-97d0-671b6c97e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10002</Characters>
  <Application>Microsoft Office Word</Application>
  <DocSecurity>0</DocSecurity>
  <Lines>83</Lines>
  <Paragraphs>23</Paragraphs>
  <ScaleCrop>false</ScaleCrop>
  <Company>Oxford University Hosptials NHS Foundation Trust</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 Deborah (RTH) OUH</dc:creator>
  <cp:keywords/>
  <dc:description/>
  <cp:lastModifiedBy>Lucy-Ann Bett</cp:lastModifiedBy>
  <cp:revision>2</cp:revision>
  <cp:lastPrinted>2024-03-19T19:37:00Z</cp:lastPrinted>
  <dcterms:created xsi:type="dcterms:W3CDTF">2024-06-17T15:51:00Z</dcterms:created>
  <dcterms:modified xsi:type="dcterms:W3CDTF">2024-06-17T15:51:00Z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0x010100F3E20C216C53AB45B256D9FC3E659D88</vt:lpwstr>
  </property>
  <property fmtid="{D5CDD505-2E9C-101B-9397-08002B2CF9AE}" pid="3" name="MediaServiceImageTags">
    <vt:lpwstr/>
  </property>
</Properties>
</file>